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8" w:type="dxa"/>
        <w:jc w:val="center"/>
        <w:tblLook w:val="04A0" w:firstRow="1" w:lastRow="0" w:firstColumn="1" w:lastColumn="0" w:noHBand="0" w:noVBand="1"/>
      </w:tblPr>
      <w:tblGrid>
        <w:gridCol w:w="5141"/>
        <w:gridCol w:w="4697"/>
      </w:tblGrid>
      <w:tr w:rsidR="00DA7E88" w14:paraId="17A8E586" w14:textId="77777777">
        <w:trPr>
          <w:jc w:val="center"/>
        </w:trPr>
        <w:tc>
          <w:tcPr>
            <w:tcW w:w="5141" w:type="dxa"/>
          </w:tcPr>
          <w:p w14:paraId="4D2CA362" w14:textId="77777777" w:rsidR="00DA7E88" w:rsidRDefault="00D30A85">
            <w:pPr>
              <w:jc w:val="center"/>
              <w:rPr>
                <w:spacing w:val="-20"/>
                <w:w w:val="90"/>
                <w:sz w:val="26"/>
                <w:szCs w:val="26"/>
              </w:rPr>
            </w:pPr>
            <w:bookmarkStart w:id="0" w:name="_Toc528657183"/>
            <w:r>
              <w:rPr>
                <w:spacing w:val="-20"/>
                <w:w w:val="90"/>
                <w:sz w:val="26"/>
                <w:szCs w:val="26"/>
              </w:rPr>
              <w:t>TẬP ĐOÀN CÔNG NGHIỆP -VIỄN THÔNG QUÂN ĐỘI</w:t>
            </w:r>
          </w:p>
          <w:p w14:paraId="4484B593" w14:textId="77777777" w:rsidR="00DA7E88" w:rsidRDefault="00D30A85">
            <w:pPr>
              <w:jc w:val="center"/>
              <w:rPr>
                <w:b/>
                <w:spacing w:val="-20"/>
                <w:sz w:val="26"/>
                <w:szCs w:val="26"/>
                <w:u w:val="single"/>
                <w:lang w:val="vi-VN"/>
              </w:rPr>
            </w:pPr>
            <w:r>
              <w:rPr>
                <w:b/>
                <w:noProof/>
                <w:spacing w:val="-20"/>
                <w:sz w:val="26"/>
                <w:szCs w:val="26"/>
              </w:rPr>
              <mc:AlternateContent>
                <mc:Choice Requires="wps">
                  <w:drawing>
                    <wp:anchor distT="0" distB="0" distL="114300" distR="114300" simplePos="0" relativeHeight="251660288" behindDoc="0" locked="0" layoutInCell="1" allowOverlap="1" wp14:anchorId="0FCF663A" wp14:editId="22918295">
                      <wp:simplePos x="0" y="0"/>
                      <wp:positionH relativeFrom="column">
                        <wp:posOffset>949325</wp:posOffset>
                      </wp:positionH>
                      <wp:positionV relativeFrom="paragraph">
                        <wp:posOffset>198755</wp:posOffset>
                      </wp:positionV>
                      <wp:extent cx="1248410" cy="1905"/>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24841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4.75pt;margin-top:15.65pt;height:0.15pt;width:98.3pt;z-index:251660288;mso-width-relative:page;mso-height-relative:page;" filled="f" stroked="t" coordsize="21600,21600" o:gfxdata="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82gCtYAAAAJAQAADwAAAAAAAAAB&#10;ACAAAAA4AAAAZHJzL2Rvd25yZXYueG1sUEsBAhQAFAAAAAgAh07iQCu0I5XDAQAAdgMAAA4AAAAA&#10;AAAAAQAgAAAAOwEAAGRycy9lMm9Eb2MueG1sUEsFBgAAAAAGAAYAWQEAAHAFAAAAAA==&#10;">
                      <v:fill on="f" focussize="0,0"/>
                      <v:stroke weight="0.5pt" color="#000000 [3200]" miterlimit="8" joinstyle="miter"/>
                      <v:imagedata o:title=""/>
                      <o:lock v:ext="edit" aspectratio="f"/>
                    </v:line>
                  </w:pict>
                </mc:Fallback>
              </mc:AlternateContent>
            </w:r>
            <w:r>
              <w:rPr>
                <w:b/>
                <w:spacing w:val="-20"/>
                <w:sz w:val="26"/>
                <w:szCs w:val="26"/>
              </w:rPr>
              <w:t>VIETTEL ĐẮK</w:t>
            </w:r>
            <w:r>
              <w:rPr>
                <w:b/>
                <w:spacing w:val="-20"/>
                <w:sz w:val="26"/>
                <w:szCs w:val="26"/>
                <w:lang w:val="vi-VN"/>
              </w:rPr>
              <w:t xml:space="preserve"> NÔNG</w:t>
            </w:r>
          </w:p>
        </w:tc>
        <w:tc>
          <w:tcPr>
            <w:tcW w:w="4697" w:type="dxa"/>
          </w:tcPr>
          <w:p w14:paraId="3236B37A" w14:textId="77777777" w:rsidR="00DA7E88" w:rsidRDefault="00D30A85">
            <w:pPr>
              <w:tabs>
                <w:tab w:val="left" w:pos="1685"/>
              </w:tabs>
              <w:jc w:val="center"/>
              <w:rPr>
                <w:b/>
                <w:spacing w:val="-20"/>
                <w:w w:val="90"/>
                <w:sz w:val="26"/>
                <w:szCs w:val="26"/>
                <w:lang w:val="vi-VN"/>
              </w:rPr>
            </w:pPr>
            <w:r>
              <w:rPr>
                <w:b/>
                <w:spacing w:val="-20"/>
                <w:w w:val="90"/>
                <w:sz w:val="26"/>
                <w:szCs w:val="26"/>
                <w:lang w:val="vi-VN"/>
              </w:rPr>
              <w:t>CỘNG HÒA XÃ HỘI CHỦ NGHĨA VIỆT NAM</w:t>
            </w:r>
          </w:p>
          <w:p w14:paraId="77901872" w14:textId="77777777" w:rsidR="00DA7E88" w:rsidRDefault="00D30A85">
            <w:pPr>
              <w:jc w:val="center"/>
              <w:rPr>
                <w:b/>
                <w:spacing w:val="-20"/>
                <w:sz w:val="26"/>
                <w:szCs w:val="26"/>
              </w:rPr>
            </w:pPr>
            <w:r>
              <w:rPr>
                <w:b/>
                <w:spacing w:val="-20"/>
                <w:sz w:val="26"/>
                <w:szCs w:val="26"/>
              </w:rPr>
              <w:t>Độc lập – Tự do – Hạnh phúc</w:t>
            </w:r>
          </w:p>
          <w:p w14:paraId="6E06D867" w14:textId="77777777" w:rsidR="00DA7E88" w:rsidRDefault="00D30A85">
            <w:pPr>
              <w:rPr>
                <w:i/>
                <w:spacing w:val="-20"/>
                <w:sz w:val="26"/>
                <w:szCs w:val="26"/>
              </w:rPr>
            </w:pPr>
            <w:r>
              <w:rPr>
                <w:b/>
                <w:noProof/>
                <w:spacing w:val="-20"/>
                <w:sz w:val="26"/>
                <w:szCs w:val="26"/>
              </w:rPr>
              <mc:AlternateContent>
                <mc:Choice Requires="wps">
                  <w:drawing>
                    <wp:anchor distT="0" distB="0" distL="114300" distR="114300" simplePos="0" relativeHeight="251659264" behindDoc="0" locked="0" layoutInCell="1" allowOverlap="1" wp14:anchorId="434B5ADB" wp14:editId="3CE95D66">
                      <wp:simplePos x="0" y="0"/>
                      <wp:positionH relativeFrom="column">
                        <wp:posOffset>546735</wp:posOffset>
                      </wp:positionH>
                      <wp:positionV relativeFrom="paragraph">
                        <wp:posOffset>635</wp:posOffset>
                      </wp:positionV>
                      <wp:extent cx="1798320" cy="4445"/>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79832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3.05pt;margin-top:0.05pt;height:0.35pt;width:141.6pt;z-index:251659264;mso-width-relative:page;mso-height-relative:page;" filled="f" stroked="t" coordsize="21600,21600" o:gfxdata="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gW1ubRAAAABAEAAA8AAAAAAAAAAQAgAAAA&#10;OAAAAGRycy9kb3ducmV2LnhtbFBLAQIUABQAAAAIAIdO4kDH5Eo9wwEAAHYDAAAOAAAAAAAAAAEA&#10;IAAAADYBAABkcnMvZTJvRG9jLnhtbFBLBQYAAAAABgAGAFkBAABrBQAAAAA=&#10;">
                      <v:fill on="f" focussize="0,0"/>
                      <v:stroke weight="0.5pt" color="#000000 [3200]" miterlimit="8" joinstyle="miter"/>
                      <v:imagedata o:title=""/>
                      <o:lock v:ext="edit" aspectratio="f"/>
                    </v:line>
                  </w:pict>
                </mc:Fallback>
              </mc:AlternateContent>
            </w:r>
            <w:r>
              <w:rPr>
                <w:i/>
                <w:spacing w:val="-20"/>
                <w:sz w:val="26"/>
                <w:szCs w:val="26"/>
              </w:rPr>
              <w:t xml:space="preserve">       </w:t>
            </w:r>
          </w:p>
        </w:tc>
      </w:tr>
      <w:tr w:rsidR="00DA7E88" w14:paraId="2F689DEC" w14:textId="77777777">
        <w:trPr>
          <w:jc w:val="center"/>
        </w:trPr>
        <w:tc>
          <w:tcPr>
            <w:tcW w:w="5141" w:type="dxa"/>
          </w:tcPr>
          <w:p w14:paraId="457A1421" w14:textId="77777777" w:rsidR="00DA7E88" w:rsidRDefault="00D30A85">
            <w:pPr>
              <w:jc w:val="center"/>
              <w:rPr>
                <w:spacing w:val="-20"/>
                <w:w w:val="90"/>
                <w:sz w:val="26"/>
                <w:szCs w:val="26"/>
                <w:lang w:val="en"/>
              </w:rPr>
            </w:pPr>
            <w:r>
              <w:rPr>
                <w:spacing w:val="-20"/>
                <w:sz w:val="26"/>
                <w:szCs w:val="26"/>
              </w:rPr>
              <w:t>Số:        /BC-</w:t>
            </w:r>
            <w:r>
              <w:rPr>
                <w:spacing w:val="-20"/>
                <w:sz w:val="26"/>
                <w:szCs w:val="26"/>
                <w:lang w:val="en"/>
              </w:rPr>
              <w:t>KDGP</w:t>
            </w:r>
          </w:p>
        </w:tc>
        <w:tc>
          <w:tcPr>
            <w:tcW w:w="4697" w:type="dxa"/>
          </w:tcPr>
          <w:p w14:paraId="776316A5" w14:textId="77777777" w:rsidR="00DA7E88" w:rsidRDefault="00D30A85">
            <w:pPr>
              <w:jc w:val="center"/>
              <w:rPr>
                <w:color w:val="000000" w:themeColor="text1"/>
              </w:rPr>
            </w:pPr>
            <w:r>
              <w:rPr>
                <w:i/>
                <w:spacing w:val="-20"/>
                <w:sz w:val="26"/>
                <w:szCs w:val="26"/>
              </w:rPr>
              <w:t>Đắk</w:t>
            </w:r>
            <w:r>
              <w:rPr>
                <w:i/>
                <w:spacing w:val="-20"/>
                <w:sz w:val="26"/>
                <w:szCs w:val="26"/>
                <w:lang w:val="vi-VN"/>
              </w:rPr>
              <w:t xml:space="preserve"> Nông</w:t>
            </w:r>
            <w:r>
              <w:rPr>
                <w:i/>
                <w:spacing w:val="-20"/>
                <w:sz w:val="26"/>
                <w:szCs w:val="26"/>
              </w:rPr>
              <w:t xml:space="preserve">, ngày    tháng </w:t>
            </w:r>
            <w:r>
              <w:rPr>
                <w:i/>
                <w:spacing w:val="-20"/>
                <w:sz w:val="26"/>
                <w:szCs w:val="26"/>
                <w:lang w:val="en"/>
              </w:rPr>
              <w:t xml:space="preserve"> </w:t>
            </w:r>
            <w:r>
              <w:rPr>
                <w:i/>
                <w:spacing w:val="-20"/>
                <w:sz w:val="26"/>
                <w:szCs w:val="26"/>
              </w:rPr>
              <w:t>năm 2022</w:t>
            </w:r>
          </w:p>
        </w:tc>
      </w:tr>
    </w:tbl>
    <w:p w14:paraId="5B7F2273" w14:textId="77777777" w:rsidR="00DA7E88" w:rsidRDefault="00DA7E88">
      <w:pPr>
        <w:pStyle w:val="u1"/>
        <w:spacing w:before="0"/>
        <w:jc w:val="center"/>
        <w:rPr>
          <w:rFonts w:ascii="Times New Roman" w:hAnsi="Times New Roman" w:cs="Times New Roman"/>
          <w:b/>
          <w:color w:val="auto"/>
          <w:sz w:val="28"/>
          <w:szCs w:val="28"/>
        </w:rPr>
      </w:pPr>
    </w:p>
    <w:p w14:paraId="37598D10" w14:textId="77777777" w:rsidR="00DA7E88" w:rsidRDefault="00D30A85">
      <w:pPr>
        <w:pStyle w:val="u1"/>
        <w:spacing w:before="0"/>
        <w:jc w:val="center"/>
        <w:rPr>
          <w:rFonts w:ascii="Times New Roman" w:hAnsi="Times New Roman" w:cs="Times New Roman"/>
          <w:b/>
          <w:color w:val="auto"/>
          <w:sz w:val="28"/>
          <w:szCs w:val="28"/>
          <w:lang w:val="en"/>
        </w:rPr>
      </w:pPr>
      <w:r>
        <w:rPr>
          <w:rFonts w:ascii="Times New Roman" w:hAnsi="Times New Roman" w:cs="Times New Roman"/>
          <w:b/>
          <w:color w:val="auto"/>
          <w:sz w:val="28"/>
          <w:szCs w:val="28"/>
          <w:lang w:val="en"/>
        </w:rPr>
        <w:t>BÁO CÁO THAM LUẬN</w:t>
      </w:r>
    </w:p>
    <w:p w14:paraId="01857F40" w14:textId="77777777" w:rsidR="00DA7E88" w:rsidRDefault="00DA7E88">
      <w:pPr>
        <w:rPr>
          <w:lang w:val="en"/>
        </w:rPr>
      </w:pPr>
    </w:p>
    <w:p w14:paraId="796F64F5" w14:textId="77777777" w:rsidR="00DA7E88" w:rsidRDefault="00D30A85">
      <w:pPr>
        <w:ind w:firstLine="720"/>
        <w:rPr>
          <w:lang w:val="en"/>
        </w:rPr>
      </w:pPr>
      <w:r>
        <w:t xml:space="preserve">Kính thưa đ/c </w:t>
      </w:r>
      <w:r>
        <w:rPr>
          <w:lang w:val="en"/>
        </w:rPr>
        <w:t>Hồ</w:t>
      </w:r>
      <w:r>
        <w:rPr>
          <w:lang w:val="vi-VN"/>
        </w:rPr>
        <w:t xml:space="preserve"> Văn Mười</w:t>
      </w:r>
      <w:r>
        <w:t xml:space="preserve"> – PBT</w:t>
      </w:r>
      <w:r>
        <w:rPr>
          <w:lang w:val="vi-VN"/>
        </w:rPr>
        <w:t xml:space="preserve"> – CT UBND</w:t>
      </w:r>
      <w:r>
        <w:t xml:space="preserve"> tỉnh</w:t>
      </w:r>
      <w:r>
        <w:rPr>
          <w:lang w:val="en"/>
        </w:rPr>
        <w:t>;</w:t>
      </w:r>
    </w:p>
    <w:p w14:paraId="4180F960" w14:textId="77777777" w:rsidR="00DA7E88" w:rsidRDefault="00D30A85">
      <w:pPr>
        <w:ind w:firstLine="720"/>
        <w:rPr>
          <w:lang w:val="en"/>
        </w:rPr>
      </w:pPr>
      <w:r>
        <w:t>Kính thưa đ/c</w:t>
      </w:r>
      <w:r>
        <w:rPr>
          <w:lang w:val="vi-VN"/>
        </w:rPr>
        <w:t>:...............................................................</w:t>
      </w:r>
      <w:r>
        <w:rPr>
          <w:lang w:val="en"/>
        </w:rPr>
        <w:t>;</w:t>
      </w:r>
    </w:p>
    <w:p w14:paraId="0BEBAC53" w14:textId="77777777" w:rsidR="00DA7E88" w:rsidRDefault="00D30A85">
      <w:pPr>
        <w:ind w:firstLine="720"/>
        <w:rPr>
          <w:lang w:val="vi-VN"/>
        </w:rPr>
      </w:pPr>
      <w:r>
        <w:t>Kính thưa đ/c</w:t>
      </w:r>
      <w:r>
        <w:rPr>
          <w:lang w:val="vi-VN"/>
        </w:rPr>
        <w:t>:................................................................</w:t>
      </w:r>
    </w:p>
    <w:p w14:paraId="6B3E9476" w14:textId="77777777" w:rsidR="00DA7E88" w:rsidRDefault="00D30A85">
      <w:pPr>
        <w:ind w:firstLine="720"/>
        <w:rPr>
          <w:lang w:val="vi-VN"/>
        </w:rPr>
      </w:pPr>
      <w:r>
        <w:rPr>
          <w:lang w:val="vi-VN"/>
        </w:rPr>
        <w:t>Kính thưa các đồng chí tham gia Hội nghị.</w:t>
      </w:r>
    </w:p>
    <w:p w14:paraId="5AD2686E" w14:textId="77777777" w:rsidR="00DA7E88" w:rsidRDefault="00D30A85">
      <w:pPr>
        <w:ind w:firstLine="720"/>
        <w:jc w:val="both"/>
        <w:rPr>
          <w:lang w:val="en"/>
        </w:rPr>
      </w:pPr>
      <w:r>
        <w:rPr>
          <w:lang w:val="vi-VN"/>
        </w:rPr>
        <w:t>Hôm nay, đến với Hội ng</w:t>
      </w:r>
      <w:r>
        <w:rPr>
          <w:lang w:val="en"/>
        </w:rPr>
        <w:t xml:space="preserve">hị </w:t>
      </w:r>
      <w:r>
        <w:rPr>
          <w:lang w:val="vi-VN"/>
        </w:rPr>
        <w:t xml:space="preserve">Ban chỉ đạo chuyển đổi số tỉnh, thay mặt VietteL Đắk Nông tôi xin có một số nội dung </w:t>
      </w:r>
      <w:r w:rsidR="009C3BD3">
        <w:t>đề xuất</w:t>
      </w:r>
      <w:r>
        <w:rPr>
          <w:lang w:val="vi-VN"/>
        </w:rPr>
        <w:t xml:space="preserve"> với hội nghị về nâng cao chỉ số DTI tại tỉnh, cụ thể</w:t>
      </w:r>
      <w:r>
        <w:rPr>
          <w:lang w:val="en"/>
        </w:rPr>
        <w:t>:</w:t>
      </w:r>
    </w:p>
    <w:p w14:paraId="54FD1DA6" w14:textId="77777777" w:rsidR="00DA7E88" w:rsidRDefault="00D30A85">
      <w:pPr>
        <w:pStyle w:val="u1"/>
        <w:spacing w:before="0"/>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PHẦN 1:</w:t>
      </w:r>
      <w:bookmarkEnd w:id="0"/>
      <w:r>
        <w:rPr>
          <w:rFonts w:ascii="Times New Roman" w:hAnsi="Times New Roman" w:cs="Times New Roman"/>
          <w:b/>
          <w:color w:val="auto"/>
          <w:sz w:val="28"/>
          <w:szCs w:val="28"/>
          <w:lang w:val="vi-VN"/>
        </w:rPr>
        <w:t xml:space="preserve"> HIỆN TRẠNG</w:t>
      </w:r>
    </w:p>
    <w:p w14:paraId="0D675368" w14:textId="77777777" w:rsidR="00DA7E88" w:rsidRDefault="00D30A85">
      <w:pPr>
        <w:jc w:val="both"/>
        <w:outlineLvl w:val="1"/>
        <w:rPr>
          <w:rFonts w:cs="Times New Roman"/>
          <w:b/>
          <w:sz w:val="26"/>
          <w:szCs w:val="26"/>
          <w:lang w:val="vi-VN"/>
        </w:rPr>
      </w:pPr>
      <w:bookmarkStart w:id="1" w:name="_Toc528657184"/>
      <w:bookmarkStart w:id="2" w:name="_Toc499644759"/>
      <w:r>
        <w:rPr>
          <w:rFonts w:cs="Times New Roman"/>
          <w:b/>
          <w:sz w:val="26"/>
          <w:szCs w:val="26"/>
          <w:lang w:val="vi-VN"/>
        </w:rPr>
        <w:t>I. Đánh giá DTI:</w:t>
      </w:r>
      <w:bookmarkEnd w:id="1"/>
      <w:bookmarkEnd w:id="2"/>
    </w:p>
    <w:p w14:paraId="4FF7780D" w14:textId="77777777" w:rsidR="00DA7E88" w:rsidRDefault="00D30A85">
      <w:pPr>
        <w:pStyle w:val="oancuaDanhsach"/>
        <w:ind w:left="0"/>
        <w:contextualSpacing w:val="0"/>
        <w:jc w:val="both"/>
        <w:rPr>
          <w:rFonts w:cs="Times New Roman"/>
          <w:b/>
          <w:sz w:val="26"/>
          <w:szCs w:val="26"/>
          <w:lang w:val="vi-VN"/>
        </w:rPr>
      </w:pPr>
      <w:bookmarkStart w:id="3" w:name="_Toc528657185"/>
      <w:bookmarkStart w:id="4" w:name="_Toc499644747"/>
      <w:r>
        <w:rPr>
          <w:rFonts w:cs="Times New Roman"/>
          <w:b/>
          <w:iCs/>
          <w:sz w:val="26"/>
          <w:szCs w:val="26"/>
          <w:lang w:val="vi-VN"/>
        </w:rPr>
        <w:t xml:space="preserve">1. </w:t>
      </w:r>
      <w:bookmarkEnd w:id="3"/>
      <w:bookmarkEnd w:id="4"/>
      <w:r>
        <w:rPr>
          <w:rFonts w:cs="Times New Roman"/>
          <w:b/>
          <w:iCs/>
          <w:sz w:val="26"/>
          <w:szCs w:val="26"/>
          <w:lang w:val="vi-VN"/>
        </w:rPr>
        <w:t>Kết quả đạt được</w:t>
      </w:r>
      <w:r>
        <w:rPr>
          <w:rFonts w:cs="Times New Roman"/>
          <w:b/>
          <w:sz w:val="26"/>
          <w:szCs w:val="26"/>
          <w:lang w:val="vi-VN"/>
        </w:rPr>
        <w:t>:</w:t>
      </w:r>
    </w:p>
    <w:p w14:paraId="63C55832" w14:textId="77777777" w:rsidR="00DA7E88" w:rsidRDefault="00D30A85">
      <w:pPr>
        <w:ind w:firstLine="720"/>
        <w:jc w:val="both"/>
        <w:rPr>
          <w:rFonts w:cs="Times New Roman"/>
          <w:b/>
          <w:sz w:val="26"/>
          <w:szCs w:val="26"/>
          <w:lang w:val="vi-VN"/>
        </w:rPr>
      </w:pPr>
      <w:r>
        <w:rPr>
          <w:szCs w:val="28"/>
          <w:lang w:val="vi-VN"/>
        </w:rPr>
        <w:t xml:space="preserve">- </w:t>
      </w:r>
      <w:r>
        <w:rPr>
          <w:szCs w:val="28"/>
          <w:lang w:val="sv-SE"/>
        </w:rPr>
        <w:t>Xếp hạng chỉ số đánh giá chuyển đổi số (DTI) tỉnh Đắk Nông đạt giá trị 0,3509, tăng 13 bậc so vớ</w:t>
      </w:r>
      <w:r w:rsidR="009C3BD3">
        <w:rPr>
          <w:szCs w:val="28"/>
          <w:lang w:val="sv-SE"/>
        </w:rPr>
        <w:t>i năm 2020</w:t>
      </w:r>
      <w:r>
        <w:rPr>
          <w:szCs w:val="28"/>
          <w:lang w:val="vi-VN"/>
        </w:rPr>
        <w:t>.</w:t>
      </w:r>
    </w:p>
    <w:p w14:paraId="24D56F53" w14:textId="77777777" w:rsidR="00DA7E88" w:rsidRDefault="00D30A85">
      <w:pPr>
        <w:pStyle w:val="oancuaDanhsach"/>
        <w:ind w:left="0"/>
        <w:contextualSpacing w:val="0"/>
        <w:jc w:val="both"/>
        <w:rPr>
          <w:rFonts w:cs="Times New Roman"/>
          <w:b/>
          <w:sz w:val="26"/>
          <w:szCs w:val="26"/>
          <w:lang w:val="vi-VN"/>
        </w:rPr>
      </w:pPr>
      <w:r>
        <w:rPr>
          <w:rFonts w:cs="Times New Roman"/>
          <w:b/>
          <w:sz w:val="26"/>
          <w:szCs w:val="26"/>
          <w:lang w:val="vi-VN"/>
        </w:rPr>
        <w:t>2. Tồn tại:</w:t>
      </w:r>
    </w:p>
    <w:p w14:paraId="2B1C91FA" w14:textId="77777777" w:rsidR="00DA7E88" w:rsidRDefault="00D30A85">
      <w:pPr>
        <w:ind w:firstLine="720"/>
        <w:jc w:val="both"/>
        <w:rPr>
          <w:lang w:val="vi-VN"/>
        </w:rPr>
      </w:pPr>
      <w:r>
        <w:rPr>
          <w:lang w:val="vi-VN"/>
        </w:rPr>
        <w:t xml:space="preserve">- Kết quả báo cáo cho thấy các chỉ số về </w:t>
      </w:r>
      <w:r>
        <w:rPr>
          <w:b/>
          <w:lang w:val="vi-VN"/>
        </w:rPr>
        <w:t>Nhận thức số, Nhân lực số</w:t>
      </w:r>
      <w:r>
        <w:rPr>
          <w:lang w:val="vi-VN"/>
        </w:rPr>
        <w:t xml:space="preserve">, Nhóm chỉ số hoạt động của </w:t>
      </w:r>
      <w:r>
        <w:rPr>
          <w:b/>
          <w:lang w:val="vi-VN"/>
        </w:rPr>
        <w:t>Chính quyền số</w:t>
      </w:r>
      <w:r>
        <w:rPr>
          <w:lang w:val="vi-VN"/>
        </w:rPr>
        <w:t xml:space="preserve">, chỉ số </w:t>
      </w:r>
      <w:r>
        <w:rPr>
          <w:b/>
          <w:lang w:val="vi-VN"/>
        </w:rPr>
        <w:t>Hạ tầng số</w:t>
      </w:r>
      <w:r>
        <w:rPr>
          <w:lang w:val="vi-VN"/>
        </w:rPr>
        <w:t xml:space="preserve"> còn thấp.</w:t>
      </w:r>
    </w:p>
    <w:p w14:paraId="021900F6" w14:textId="77777777" w:rsidR="00DA7E88" w:rsidRDefault="00D30A85">
      <w:pPr>
        <w:pStyle w:val="oancuaDanhsach"/>
        <w:ind w:left="0"/>
        <w:contextualSpacing w:val="0"/>
        <w:jc w:val="both"/>
        <w:outlineLvl w:val="2"/>
        <w:rPr>
          <w:rFonts w:cs="Times New Roman"/>
          <w:b/>
          <w:iCs/>
          <w:sz w:val="26"/>
          <w:szCs w:val="26"/>
          <w:lang w:val="vi-VN"/>
        </w:rPr>
      </w:pPr>
      <w:bookmarkStart w:id="5" w:name="_Toc499644748"/>
      <w:bookmarkStart w:id="6" w:name="_Toc528657186"/>
      <w:r>
        <w:rPr>
          <w:rFonts w:cs="Times New Roman"/>
          <w:b/>
          <w:iCs/>
          <w:sz w:val="26"/>
          <w:szCs w:val="26"/>
          <w:lang w:val="es-MX"/>
        </w:rPr>
        <w:t xml:space="preserve">II. </w:t>
      </w:r>
      <w:r>
        <w:rPr>
          <w:rFonts w:cs="Times New Roman"/>
          <w:b/>
          <w:iCs/>
          <w:sz w:val="26"/>
          <w:szCs w:val="26"/>
          <w:lang w:val="vi-VN"/>
        </w:rPr>
        <w:t>Giải pháp:</w:t>
      </w:r>
      <w:bookmarkEnd w:id="5"/>
      <w:bookmarkEnd w:id="6"/>
    </w:p>
    <w:p w14:paraId="14468861" w14:textId="77777777" w:rsidR="00DA7E88" w:rsidRDefault="00D30A85">
      <w:pPr>
        <w:pStyle w:val="oancuaDanhsach"/>
        <w:ind w:left="0"/>
        <w:contextualSpacing w:val="0"/>
        <w:jc w:val="both"/>
        <w:outlineLvl w:val="2"/>
        <w:rPr>
          <w:rFonts w:cs="Times New Roman"/>
          <w:b/>
          <w:iCs/>
          <w:sz w:val="26"/>
          <w:szCs w:val="26"/>
          <w:lang w:val="vi-VN"/>
        </w:rPr>
      </w:pPr>
      <w:r>
        <w:rPr>
          <w:rFonts w:cs="Times New Roman"/>
          <w:b/>
          <w:iCs/>
          <w:sz w:val="26"/>
          <w:szCs w:val="26"/>
          <w:lang w:val="vi-VN"/>
        </w:rPr>
        <w:t xml:space="preserve">1. </w:t>
      </w:r>
      <w:r>
        <w:rPr>
          <w:b/>
          <w:szCs w:val="28"/>
          <w:lang w:val="nb-NO"/>
        </w:rPr>
        <w:t>Nhận</w:t>
      </w:r>
      <w:r>
        <w:rPr>
          <w:b/>
          <w:szCs w:val="28"/>
          <w:lang w:val="vi-VN"/>
        </w:rPr>
        <w:t xml:space="preserve"> thức số.</w:t>
      </w:r>
    </w:p>
    <w:p w14:paraId="70EAAEC1" w14:textId="77777777" w:rsidR="00DA7E88" w:rsidRDefault="00D30A85">
      <w:pPr>
        <w:pStyle w:val="ThngthngWeb"/>
        <w:spacing w:before="0" w:beforeAutospacing="0" w:after="0" w:afterAutospacing="0"/>
        <w:jc w:val="both"/>
        <w:rPr>
          <w:b/>
          <w:sz w:val="28"/>
          <w:szCs w:val="28"/>
          <w:lang w:val="nb-NO"/>
        </w:rPr>
      </w:pPr>
      <w:r>
        <w:rPr>
          <w:b/>
          <w:sz w:val="28"/>
          <w:szCs w:val="28"/>
          <w:lang w:val="vi-VN"/>
        </w:rPr>
        <w:t>*</w:t>
      </w:r>
      <w:r>
        <w:rPr>
          <w:b/>
          <w:sz w:val="28"/>
          <w:szCs w:val="28"/>
          <w:lang w:val="nb-NO"/>
        </w:rPr>
        <w:t>Đánh giá chỉ số Nhận thức số</w:t>
      </w:r>
    </w:p>
    <w:p w14:paraId="763F17D3" w14:textId="77777777" w:rsidR="00DA7E88" w:rsidRDefault="00D30A85">
      <w:pPr>
        <w:ind w:firstLine="720"/>
        <w:jc w:val="both"/>
        <w:rPr>
          <w:szCs w:val="28"/>
          <w:lang w:val="sv-SE"/>
        </w:rPr>
      </w:pPr>
      <w:r>
        <w:rPr>
          <w:szCs w:val="28"/>
          <w:lang w:val="nb-NO"/>
        </w:rPr>
        <w:t xml:space="preserve">- </w:t>
      </w:r>
      <w:r>
        <w:rPr>
          <w:szCs w:val="28"/>
          <w:lang w:val="sv-SE"/>
        </w:rPr>
        <w:t>Xếp hạng thấp nhất 61/63 tỉnh, thành phố, gồm 10 chỉ số thành phần, trong đó có 07 chỉ số thành phần không có điểm do trong năm 2021, tỉnh chưa có chuyên trang cấp tỉnh về chuyển đổi số, cơ quan báo chí của tỉnh và hệ thống truyền thanh cơ sở</w:t>
      </w:r>
      <w:r w:rsidR="009C3BD3">
        <w:rPr>
          <w:szCs w:val="28"/>
          <w:lang w:val="sv-SE"/>
        </w:rPr>
        <w:t xml:space="preserve"> chưa có,</w:t>
      </w:r>
      <w:r>
        <w:rPr>
          <w:szCs w:val="28"/>
          <w:lang w:val="sv-SE"/>
        </w:rPr>
        <w:t xml:space="preserve"> duy trì chuyên mục riêng về chuyển đổi số</w:t>
      </w:r>
      <w:r w:rsidR="009C3BD3">
        <w:rPr>
          <w:szCs w:val="28"/>
          <w:lang w:val="sv-SE"/>
        </w:rPr>
        <w:t>.</w:t>
      </w:r>
    </w:p>
    <w:p w14:paraId="6D81E147" w14:textId="77777777" w:rsidR="00DA7E88" w:rsidRDefault="00D30A85">
      <w:pPr>
        <w:pStyle w:val="ThngthngWeb"/>
        <w:spacing w:before="0" w:beforeAutospacing="0" w:after="0" w:afterAutospacing="0"/>
        <w:jc w:val="both"/>
        <w:rPr>
          <w:b/>
          <w:sz w:val="28"/>
          <w:szCs w:val="28"/>
          <w:lang w:val="vi-VN"/>
        </w:rPr>
      </w:pPr>
      <w:r>
        <w:rPr>
          <w:b/>
          <w:sz w:val="28"/>
          <w:szCs w:val="28"/>
          <w:lang w:val="vi-VN"/>
        </w:rPr>
        <w:t>*</w:t>
      </w:r>
      <w:r>
        <w:rPr>
          <w:b/>
          <w:sz w:val="28"/>
          <w:szCs w:val="28"/>
          <w:lang w:val="nb-NO"/>
        </w:rPr>
        <w:t>Giải</w:t>
      </w:r>
      <w:r>
        <w:rPr>
          <w:b/>
          <w:sz w:val="28"/>
          <w:szCs w:val="28"/>
          <w:lang w:val="vi-VN"/>
        </w:rPr>
        <w:t xml:space="preserve"> pháp:</w:t>
      </w:r>
    </w:p>
    <w:p w14:paraId="2AAC42BA" w14:textId="77777777" w:rsidR="00DA7E88" w:rsidRDefault="00D30A85">
      <w:pPr>
        <w:jc w:val="both"/>
        <w:rPr>
          <w:szCs w:val="28"/>
          <w:lang w:val="vi-VN"/>
        </w:rPr>
      </w:pPr>
      <w:r>
        <w:rPr>
          <w:szCs w:val="28"/>
          <w:lang w:val="vi-VN"/>
        </w:rPr>
        <w:t xml:space="preserve">- </w:t>
      </w:r>
      <w:r>
        <w:rPr>
          <w:szCs w:val="28"/>
          <w:lang w:val="sv-SE"/>
        </w:rPr>
        <w:t>Viettel</w:t>
      </w:r>
      <w:r>
        <w:rPr>
          <w:szCs w:val="28"/>
          <w:lang w:val="vi-VN"/>
        </w:rPr>
        <w:t xml:space="preserve"> đ</w:t>
      </w:r>
      <w:r>
        <w:rPr>
          <w:szCs w:val="28"/>
          <w:lang w:val="sv-SE"/>
        </w:rPr>
        <w:t>ề xuất</w:t>
      </w:r>
      <w:r>
        <w:rPr>
          <w:szCs w:val="28"/>
          <w:lang w:val="vi-VN"/>
        </w:rPr>
        <w:t xml:space="preserve"> hỗ trợ các</w:t>
      </w:r>
      <w:r>
        <w:rPr>
          <w:szCs w:val="28"/>
          <w:lang w:val="sv-SE"/>
        </w:rPr>
        <w:t xml:space="preserve"> đơn</w:t>
      </w:r>
      <w:r>
        <w:rPr>
          <w:szCs w:val="28"/>
          <w:lang w:val="vi-VN"/>
        </w:rPr>
        <w:t xml:space="preserve"> vị Sở/Huyện/Xã</w:t>
      </w:r>
      <w:r>
        <w:rPr>
          <w:szCs w:val="28"/>
          <w:lang w:val="sv-SE"/>
        </w:rPr>
        <w:t xml:space="preserve"> khẩn trương triển khai trang thông tin điện tử</w:t>
      </w:r>
      <w:r>
        <w:rPr>
          <w:szCs w:val="28"/>
          <w:lang w:val="vi-VN"/>
        </w:rPr>
        <w:t>. Mục tiêu trong năm 2022</w:t>
      </w:r>
      <w:r w:rsidR="009C3BD3">
        <w:rPr>
          <w:szCs w:val="28"/>
        </w:rPr>
        <w:t xml:space="preserve"> là</w:t>
      </w:r>
      <w:r>
        <w:rPr>
          <w:szCs w:val="28"/>
          <w:lang w:val="vi-VN"/>
        </w:rPr>
        <w:t xml:space="preserve"> 100% đơn vị có </w:t>
      </w:r>
      <w:r>
        <w:rPr>
          <w:szCs w:val="28"/>
          <w:lang w:val="sv-SE"/>
        </w:rPr>
        <w:t xml:space="preserve">trang thông tin điện tử, thực hiện tuyên truyền </w:t>
      </w:r>
      <w:r>
        <w:rPr>
          <w:szCs w:val="28"/>
          <w:lang w:val="vi-VN"/>
        </w:rPr>
        <w:t xml:space="preserve">=&gt; </w:t>
      </w:r>
      <w:r>
        <w:rPr>
          <w:b/>
          <w:bCs/>
          <w:szCs w:val="28"/>
          <w:lang w:val="vi-VN"/>
        </w:rPr>
        <w:t xml:space="preserve">Viettel sẵn sang hỗ trợ triển khai trước và cho thuê </w:t>
      </w:r>
      <w:r>
        <w:rPr>
          <w:b/>
          <w:bCs/>
          <w:szCs w:val="28"/>
          <w:lang w:val="sv-SE"/>
        </w:rPr>
        <w:t>trang thông tin điện tử</w:t>
      </w:r>
      <w:r w:rsidR="009C3BD3">
        <w:rPr>
          <w:b/>
          <w:bCs/>
          <w:szCs w:val="28"/>
          <w:lang w:val="vi-VN"/>
        </w:rPr>
        <w:t xml:space="preserve"> cũng như</w:t>
      </w:r>
      <w:r>
        <w:rPr>
          <w:b/>
          <w:bCs/>
          <w:szCs w:val="28"/>
          <w:lang w:val="vi-VN"/>
        </w:rPr>
        <w:t xml:space="preserve"> hạ tầng Server.</w:t>
      </w:r>
      <w:r>
        <w:rPr>
          <w:szCs w:val="28"/>
          <w:lang w:val="vi-VN"/>
        </w:rPr>
        <w:t xml:space="preserve"> </w:t>
      </w:r>
    </w:p>
    <w:p w14:paraId="2D889CA2" w14:textId="77777777" w:rsidR="00DA7E88" w:rsidRDefault="00D30A85">
      <w:pPr>
        <w:ind w:firstLine="720"/>
        <w:jc w:val="both"/>
        <w:rPr>
          <w:szCs w:val="28"/>
          <w:lang w:val="vi-VN"/>
        </w:rPr>
      </w:pPr>
      <w:r>
        <w:rPr>
          <w:szCs w:val="28"/>
          <w:lang w:val="vi-VN"/>
        </w:rPr>
        <w:t xml:space="preserve">- </w:t>
      </w:r>
      <w:r>
        <w:rPr>
          <w:szCs w:val="28"/>
          <w:lang w:val="sv-SE"/>
        </w:rPr>
        <w:t>Đồng thời,</w:t>
      </w:r>
      <w:r>
        <w:rPr>
          <w:szCs w:val="28"/>
          <w:lang w:val="vi-VN"/>
        </w:rPr>
        <w:t xml:space="preserve"> hỗ trợ tỉnh tổ chức các lớp tập huấn </w:t>
      </w:r>
      <w:r>
        <w:rPr>
          <w:szCs w:val="28"/>
          <w:lang w:val="sv-SE"/>
        </w:rPr>
        <w:t xml:space="preserve">cán bộ, công chức, viên chức các cấp tham gia vào kênh truyền thông chuyển đổi số của tỉnh để được cập nhật kịp thời thông tin </w:t>
      </w:r>
      <w:r w:rsidR="009C3BD3">
        <w:rPr>
          <w:szCs w:val="28"/>
          <w:lang w:val="sv-SE"/>
        </w:rPr>
        <w:t>m</w:t>
      </w:r>
      <w:r>
        <w:rPr>
          <w:szCs w:val="28"/>
          <w:lang w:val="sv-SE"/>
        </w:rPr>
        <w:t>ới nhất về chuyển đổi số</w:t>
      </w:r>
      <w:r>
        <w:rPr>
          <w:szCs w:val="28"/>
          <w:lang w:val="vi-VN"/>
        </w:rPr>
        <w:t>.</w:t>
      </w:r>
    </w:p>
    <w:p w14:paraId="6CEDBC21" w14:textId="77777777" w:rsidR="00DA7E88" w:rsidRDefault="00D30A85">
      <w:pPr>
        <w:pStyle w:val="ThngthngWeb"/>
        <w:spacing w:before="0" w:beforeAutospacing="0" w:after="0" w:afterAutospacing="0"/>
        <w:jc w:val="both"/>
        <w:rPr>
          <w:b/>
          <w:sz w:val="28"/>
          <w:szCs w:val="28"/>
          <w:lang w:val="vi-VN"/>
        </w:rPr>
      </w:pPr>
      <w:r>
        <w:rPr>
          <w:b/>
          <w:sz w:val="28"/>
          <w:szCs w:val="28"/>
          <w:lang w:val="vi-VN"/>
        </w:rPr>
        <w:t>2. Hạ tầng số.</w:t>
      </w:r>
    </w:p>
    <w:p w14:paraId="7757308D" w14:textId="77777777" w:rsidR="00DA7E88" w:rsidRDefault="00D30A85">
      <w:pPr>
        <w:widowControl w:val="0"/>
        <w:autoSpaceDE w:val="0"/>
        <w:autoSpaceDN w:val="0"/>
        <w:jc w:val="both"/>
        <w:rPr>
          <w:b/>
          <w:szCs w:val="28"/>
          <w:lang w:val="nb-NO"/>
        </w:rPr>
      </w:pPr>
      <w:r>
        <w:rPr>
          <w:b/>
          <w:szCs w:val="28"/>
          <w:lang w:val="vi-VN"/>
        </w:rPr>
        <w:t xml:space="preserve"> *</w:t>
      </w:r>
      <w:r>
        <w:rPr>
          <w:b/>
          <w:szCs w:val="28"/>
          <w:lang w:val="nb-NO"/>
        </w:rPr>
        <w:t>Đánh giá chỉ số Hạ tầng số</w:t>
      </w:r>
    </w:p>
    <w:p w14:paraId="66EE8715" w14:textId="77777777" w:rsidR="00DA7E88" w:rsidRDefault="00D30A85">
      <w:pPr>
        <w:ind w:firstLine="720"/>
        <w:jc w:val="both"/>
        <w:rPr>
          <w:szCs w:val="28"/>
          <w:lang w:val="sv-SE"/>
        </w:rPr>
      </w:pPr>
      <w:r>
        <w:rPr>
          <w:szCs w:val="28"/>
          <w:lang w:val="vi-VN"/>
        </w:rPr>
        <w:t>- X</w:t>
      </w:r>
      <w:r>
        <w:rPr>
          <w:szCs w:val="28"/>
          <w:lang w:val="sv-SE"/>
        </w:rPr>
        <w:t>ếp hạng 42/63 tỉnh/thành gồm 07 chỉ số thành phần, trong đó có 01 chỉ số không có điểm và 03 chỉ số đạt điểm dưới mức trung bình do Trung tâm Tích hợp dữ liệu của tỉnh phục vụ Chuyển đổi số theo hướng sử dụng công nghệ điện toán đám mây, mức độ triển khai các nền tảng số dùng chung và ứng dụng trí tuệ nhân tạo còn thấp</w:t>
      </w:r>
      <w:r w:rsidR="00AF29ED">
        <w:rPr>
          <w:szCs w:val="28"/>
          <w:lang w:val="sv-SE"/>
        </w:rPr>
        <w:t>.</w:t>
      </w:r>
    </w:p>
    <w:p w14:paraId="67C12630" w14:textId="77777777" w:rsidR="00DA7E88" w:rsidRDefault="00D30A85">
      <w:pPr>
        <w:pStyle w:val="ThngthngWeb"/>
        <w:spacing w:before="0" w:beforeAutospacing="0" w:after="0" w:afterAutospacing="0"/>
        <w:jc w:val="both"/>
        <w:rPr>
          <w:b/>
          <w:sz w:val="28"/>
          <w:szCs w:val="28"/>
          <w:lang w:val="vi-VN"/>
        </w:rPr>
      </w:pPr>
      <w:r>
        <w:rPr>
          <w:b/>
          <w:sz w:val="28"/>
          <w:szCs w:val="28"/>
          <w:lang w:val="vi-VN"/>
        </w:rPr>
        <w:t>*</w:t>
      </w:r>
      <w:r>
        <w:rPr>
          <w:b/>
          <w:sz w:val="28"/>
          <w:szCs w:val="28"/>
          <w:lang w:val="nb-NO"/>
        </w:rPr>
        <w:t>Giải</w:t>
      </w:r>
      <w:r>
        <w:rPr>
          <w:b/>
          <w:sz w:val="28"/>
          <w:szCs w:val="28"/>
          <w:lang w:val="vi-VN"/>
        </w:rPr>
        <w:t xml:space="preserve"> pháp:</w:t>
      </w:r>
    </w:p>
    <w:p w14:paraId="77E2FF69" w14:textId="77777777" w:rsidR="00DA7E88" w:rsidRDefault="00D30A85">
      <w:pPr>
        <w:ind w:firstLine="720"/>
        <w:jc w:val="both"/>
        <w:rPr>
          <w:szCs w:val="28"/>
          <w:lang w:val="da-DK"/>
        </w:rPr>
      </w:pPr>
      <w:r>
        <w:rPr>
          <w:i/>
          <w:szCs w:val="28"/>
          <w:shd w:val="clear" w:color="auto" w:fill="FFFFFF"/>
          <w:lang w:val="da-DK"/>
        </w:rPr>
        <w:t>Triển khai hạ tầng số</w:t>
      </w:r>
      <w:r>
        <w:rPr>
          <w:szCs w:val="28"/>
          <w:shd w:val="clear" w:color="auto" w:fill="FFFFFF"/>
          <w:lang w:val="da-DK"/>
        </w:rPr>
        <w:t xml:space="preserve"> </w:t>
      </w:r>
    </w:p>
    <w:p w14:paraId="5A6D68A3" w14:textId="77777777" w:rsidR="00DA7E88" w:rsidRDefault="00D30A85">
      <w:pPr>
        <w:ind w:firstLine="720"/>
        <w:jc w:val="both"/>
        <w:rPr>
          <w:szCs w:val="28"/>
          <w:shd w:val="clear" w:color="auto" w:fill="FFFFFF"/>
          <w:lang w:val="da-DK"/>
        </w:rPr>
      </w:pPr>
      <w:r>
        <w:rPr>
          <w:szCs w:val="28"/>
          <w:shd w:val="clear" w:color="auto" w:fill="FFFFFF"/>
          <w:lang w:val="da-DK"/>
        </w:rPr>
        <w:lastRenderedPageBreak/>
        <w:t xml:space="preserve">- </w:t>
      </w:r>
      <w:r>
        <w:rPr>
          <w:szCs w:val="28"/>
          <w:shd w:val="clear" w:color="auto" w:fill="FFFFFF"/>
          <w:lang w:val="en"/>
        </w:rPr>
        <w:t xml:space="preserve">Trong năm 2022 Viettel triển khai đảm bảo </w:t>
      </w:r>
      <w:r>
        <w:rPr>
          <w:szCs w:val="28"/>
          <w:shd w:val="clear" w:color="auto" w:fill="FFFFFF"/>
          <w:lang w:val="da-DK"/>
        </w:rPr>
        <w:t xml:space="preserve">100% xã, phường, thị trấn trong tỉnh được kết nối cáp quang đến trung tâm; </w:t>
      </w:r>
    </w:p>
    <w:p w14:paraId="32541B0B" w14:textId="77777777" w:rsidR="00DA7E88" w:rsidRDefault="00D30A85">
      <w:pPr>
        <w:ind w:firstLine="720"/>
        <w:jc w:val="both"/>
        <w:rPr>
          <w:szCs w:val="28"/>
          <w:shd w:val="clear" w:color="auto" w:fill="FFFFFF"/>
          <w:lang w:val="da-DK"/>
        </w:rPr>
      </w:pPr>
      <w:r>
        <w:rPr>
          <w:szCs w:val="28"/>
          <w:shd w:val="clear" w:color="auto" w:fill="FFFFFF"/>
          <w:lang w:val="da-DK"/>
        </w:rPr>
        <w:t xml:space="preserve">- Phủ sóng 4G đến 97% thôn, buôn, bon; </w:t>
      </w:r>
    </w:p>
    <w:p w14:paraId="5F9E4910" w14:textId="77777777" w:rsidR="00DA7E88" w:rsidRDefault="00D30A85">
      <w:pPr>
        <w:ind w:firstLine="720"/>
        <w:jc w:val="both"/>
        <w:rPr>
          <w:szCs w:val="28"/>
          <w:lang w:val="pl-PL"/>
        </w:rPr>
      </w:pPr>
      <w:r>
        <w:rPr>
          <w:szCs w:val="28"/>
          <w:shd w:val="clear" w:color="auto" w:fill="FFFFFF"/>
          <w:lang w:val="da-DK"/>
        </w:rPr>
        <w:t>- K</w:t>
      </w:r>
      <w:r>
        <w:rPr>
          <w:szCs w:val="28"/>
          <w:lang w:val="pl-PL"/>
        </w:rPr>
        <w:t>ết nối băng rộng cố định (BRCĐ)</w:t>
      </w:r>
      <w:r>
        <w:rPr>
          <w:szCs w:val="28"/>
          <w:lang w:val="vi-VN"/>
        </w:rPr>
        <w:t xml:space="preserve"> đến</w:t>
      </w:r>
      <w:r w:rsidR="00AF29ED">
        <w:rPr>
          <w:szCs w:val="28"/>
        </w:rPr>
        <w:t xml:space="preserve"> 50% số</w:t>
      </w:r>
      <w:r>
        <w:rPr>
          <w:szCs w:val="28"/>
          <w:lang w:val="vi-VN"/>
        </w:rPr>
        <w:t xml:space="preserve"> hộ gia đình</w:t>
      </w:r>
      <w:r>
        <w:rPr>
          <w:szCs w:val="28"/>
          <w:lang w:val="pl-PL"/>
        </w:rPr>
        <w:t>;</w:t>
      </w:r>
    </w:p>
    <w:p w14:paraId="5665E35F" w14:textId="77777777" w:rsidR="00DA7E88" w:rsidRDefault="00D30A85">
      <w:pPr>
        <w:ind w:firstLine="720"/>
        <w:jc w:val="both"/>
        <w:rPr>
          <w:szCs w:val="28"/>
          <w:lang w:val="pl-PL"/>
        </w:rPr>
      </w:pPr>
      <w:r>
        <w:rPr>
          <w:szCs w:val="28"/>
          <w:lang w:val="pl-PL"/>
        </w:rPr>
        <w:t>- Tiếp</w:t>
      </w:r>
      <w:r>
        <w:rPr>
          <w:szCs w:val="28"/>
          <w:lang w:val="vi-VN"/>
        </w:rPr>
        <w:t xml:space="preserve"> tục hỗ trợ miễn phí </w:t>
      </w:r>
      <w:r>
        <w:rPr>
          <w:szCs w:val="28"/>
          <w:lang w:val="pl-PL"/>
        </w:rPr>
        <w:t>100% cơ sở giáo dục kết nối Internet băng thông rộng;</w:t>
      </w:r>
    </w:p>
    <w:p w14:paraId="1DD09752" w14:textId="77777777" w:rsidR="00DA7E88" w:rsidRDefault="00D30A85">
      <w:pPr>
        <w:pStyle w:val="oancuaDanhsach"/>
        <w:widowControl w:val="0"/>
        <w:autoSpaceDE w:val="0"/>
        <w:autoSpaceDN w:val="0"/>
        <w:ind w:left="0" w:firstLine="720"/>
        <w:contextualSpacing w:val="0"/>
        <w:jc w:val="both"/>
        <w:rPr>
          <w:szCs w:val="28"/>
          <w:lang w:val="da-DK"/>
        </w:rPr>
      </w:pPr>
      <w:r>
        <w:rPr>
          <w:szCs w:val="28"/>
          <w:lang w:val="da-DK"/>
        </w:rPr>
        <w:t>- Triển khai phủ sóng được vùng lõm sóng thôn lõm sóng viễn thông (</w:t>
      </w:r>
      <w:r>
        <w:rPr>
          <w:i/>
          <w:szCs w:val="28"/>
          <w:lang w:val="da-DK"/>
        </w:rPr>
        <w:t>theo Công văn số 848/CVT-PTHT của Cục Viễn thông , Bộ Thông tin và Truyền thông</w:t>
      </w:r>
      <w:r>
        <w:rPr>
          <w:szCs w:val="28"/>
          <w:lang w:val="da-DK"/>
        </w:rPr>
        <w:t>)</w:t>
      </w:r>
    </w:p>
    <w:p w14:paraId="6649D62A" w14:textId="77777777" w:rsidR="00DA7E88" w:rsidRDefault="00D30A85">
      <w:pPr>
        <w:pStyle w:val="oancuaDanhsach"/>
        <w:widowControl w:val="0"/>
        <w:autoSpaceDE w:val="0"/>
        <w:autoSpaceDN w:val="0"/>
        <w:ind w:left="0" w:firstLine="720"/>
        <w:contextualSpacing w:val="0"/>
        <w:jc w:val="both"/>
        <w:rPr>
          <w:b/>
          <w:bCs/>
          <w:lang w:val="nb-NO"/>
        </w:rPr>
      </w:pPr>
      <w:r>
        <w:rPr>
          <w:b/>
          <w:bCs/>
          <w:lang w:val="nb-NO"/>
        </w:rPr>
        <w:t>-</w:t>
      </w:r>
      <w:r>
        <w:rPr>
          <w:b/>
          <w:bCs/>
          <w:lang w:val="vi-VN"/>
        </w:rPr>
        <w:t xml:space="preserve"> </w:t>
      </w:r>
      <w:r>
        <w:rPr>
          <w:b/>
          <w:bCs/>
          <w:lang w:val="nb-NO"/>
        </w:rPr>
        <w:t>Triển khai thí điểm mạng di động 5</w:t>
      </w:r>
      <w:r>
        <w:rPr>
          <w:b/>
          <w:bCs/>
          <w:szCs w:val="28"/>
          <w:shd w:val="clear" w:color="auto" w:fill="FFFFFF"/>
          <w:lang w:val="da-DK"/>
        </w:rPr>
        <w:t>G trong</w:t>
      </w:r>
      <w:r>
        <w:rPr>
          <w:b/>
          <w:bCs/>
          <w:szCs w:val="28"/>
          <w:shd w:val="clear" w:color="auto" w:fill="FFFFFF"/>
          <w:lang w:val="vi-VN"/>
        </w:rPr>
        <w:t xml:space="preserve"> năm 2022</w:t>
      </w:r>
      <w:r>
        <w:rPr>
          <w:b/>
          <w:bCs/>
          <w:szCs w:val="28"/>
          <w:shd w:val="clear" w:color="auto" w:fill="FFFFFF"/>
          <w:lang w:val="da-DK"/>
        </w:rPr>
        <w:t>.</w:t>
      </w:r>
    </w:p>
    <w:p w14:paraId="39A9FDFF" w14:textId="77777777" w:rsidR="00DA7E88" w:rsidRDefault="00D30A85">
      <w:pPr>
        <w:jc w:val="both"/>
        <w:rPr>
          <w:b/>
          <w:szCs w:val="28"/>
          <w:lang w:val="nb-NO"/>
        </w:rPr>
      </w:pPr>
      <w:r>
        <w:rPr>
          <w:b/>
          <w:szCs w:val="28"/>
          <w:lang w:val="nb-NO"/>
        </w:rPr>
        <w:t>3. Nhân</w:t>
      </w:r>
      <w:r>
        <w:rPr>
          <w:b/>
          <w:szCs w:val="28"/>
          <w:lang w:val="vi-VN"/>
        </w:rPr>
        <w:t xml:space="preserve"> lực số:</w:t>
      </w:r>
      <w:r>
        <w:rPr>
          <w:b/>
          <w:szCs w:val="28"/>
          <w:lang w:val="nb-NO"/>
        </w:rPr>
        <w:t xml:space="preserve">        </w:t>
      </w:r>
    </w:p>
    <w:p w14:paraId="4981F953" w14:textId="77777777" w:rsidR="00DA7E88" w:rsidRDefault="00D30A85">
      <w:pPr>
        <w:jc w:val="both"/>
        <w:rPr>
          <w:b/>
          <w:szCs w:val="28"/>
          <w:lang w:val="sv-SE"/>
        </w:rPr>
      </w:pPr>
      <w:r>
        <w:rPr>
          <w:b/>
          <w:szCs w:val="28"/>
          <w:lang w:val="vi-VN"/>
        </w:rPr>
        <w:t>*</w:t>
      </w:r>
      <w:r>
        <w:rPr>
          <w:b/>
          <w:szCs w:val="28"/>
          <w:lang w:val="sv-SE"/>
        </w:rPr>
        <w:t>Đánh giá chỉ số Nhân lực số</w:t>
      </w:r>
    </w:p>
    <w:p w14:paraId="1A46CF41" w14:textId="77777777" w:rsidR="00DA7E88" w:rsidRDefault="00D30A85">
      <w:pPr>
        <w:jc w:val="both"/>
        <w:rPr>
          <w:szCs w:val="28"/>
          <w:lang w:val="sv-SE"/>
        </w:rPr>
      </w:pPr>
      <w:r>
        <w:rPr>
          <w:szCs w:val="28"/>
          <w:lang w:val="vi-VN"/>
        </w:rPr>
        <w:t xml:space="preserve">- </w:t>
      </w:r>
      <w:r>
        <w:rPr>
          <w:szCs w:val="28"/>
          <w:lang w:val="sv-SE"/>
        </w:rPr>
        <w:t>X</w:t>
      </w:r>
      <w:r>
        <w:rPr>
          <w:lang w:val="sv-SE"/>
        </w:rPr>
        <w:t xml:space="preserve">ếp hạng 58/63 tỉnh/thành </w:t>
      </w:r>
      <w:r>
        <w:rPr>
          <w:szCs w:val="28"/>
          <w:lang w:val="sv-SE"/>
        </w:rPr>
        <w:t>gồm 13 chỉ số thành phần; trong đó có 01 chỉ số thành phần đạt điểm dưới mức trung bình và 10 chỉ số thành phần không có điể</w:t>
      </w:r>
      <w:r w:rsidR="00AF29ED">
        <w:rPr>
          <w:szCs w:val="28"/>
          <w:lang w:val="sv-SE"/>
        </w:rPr>
        <w:t>m.</w:t>
      </w:r>
    </w:p>
    <w:p w14:paraId="2989ABE2" w14:textId="77777777" w:rsidR="00DA7E88" w:rsidRDefault="00D30A85">
      <w:pPr>
        <w:pStyle w:val="ThngthngWeb"/>
        <w:spacing w:before="0" w:beforeAutospacing="0" w:after="0" w:afterAutospacing="0"/>
        <w:jc w:val="both"/>
        <w:rPr>
          <w:b/>
          <w:sz w:val="28"/>
          <w:szCs w:val="28"/>
          <w:lang w:val="vi-VN"/>
        </w:rPr>
      </w:pPr>
      <w:r>
        <w:rPr>
          <w:b/>
          <w:sz w:val="28"/>
          <w:szCs w:val="28"/>
          <w:lang w:val="vi-VN"/>
        </w:rPr>
        <w:t>*</w:t>
      </w:r>
      <w:r>
        <w:rPr>
          <w:b/>
          <w:sz w:val="28"/>
          <w:szCs w:val="28"/>
          <w:lang w:val="nb-NO"/>
        </w:rPr>
        <w:t>Giải</w:t>
      </w:r>
      <w:r>
        <w:rPr>
          <w:b/>
          <w:sz w:val="28"/>
          <w:szCs w:val="28"/>
          <w:lang w:val="vi-VN"/>
        </w:rPr>
        <w:t xml:space="preserve"> pháp:</w:t>
      </w:r>
    </w:p>
    <w:p w14:paraId="2193CA94" w14:textId="77777777" w:rsidR="00DA7E88" w:rsidRDefault="00D30A85">
      <w:pPr>
        <w:pStyle w:val="oancuaDanhsach"/>
        <w:widowControl w:val="0"/>
        <w:autoSpaceDE w:val="0"/>
        <w:autoSpaceDN w:val="0"/>
        <w:ind w:left="0"/>
        <w:contextualSpacing w:val="0"/>
        <w:jc w:val="both"/>
        <w:rPr>
          <w:szCs w:val="28"/>
          <w:lang w:val="vi-VN"/>
        </w:rPr>
      </w:pPr>
      <w:r>
        <w:rPr>
          <w:szCs w:val="28"/>
          <w:lang w:val="vi-VN"/>
        </w:rPr>
        <w:t>- Sau khi</w:t>
      </w:r>
      <w:r>
        <w:rPr>
          <w:spacing w:val="-6"/>
          <w:szCs w:val="28"/>
          <w:lang w:val="sv-SE"/>
        </w:rPr>
        <w:t xml:space="preserve"> thành </w:t>
      </w:r>
      <w:r>
        <w:rPr>
          <w:spacing w:val="-9"/>
          <w:szCs w:val="28"/>
          <w:lang w:val="sv-SE"/>
        </w:rPr>
        <w:t xml:space="preserve">lập </w:t>
      </w:r>
      <w:r>
        <w:rPr>
          <w:szCs w:val="28"/>
          <w:lang w:val="sv-SE"/>
        </w:rPr>
        <w:t xml:space="preserve">các </w:t>
      </w:r>
      <w:r>
        <w:rPr>
          <w:spacing w:val="-3"/>
          <w:szCs w:val="28"/>
          <w:lang w:val="sv-SE"/>
        </w:rPr>
        <w:t xml:space="preserve">tổ </w:t>
      </w:r>
      <w:r>
        <w:rPr>
          <w:szCs w:val="28"/>
          <w:lang w:val="sv-SE"/>
        </w:rPr>
        <w:t xml:space="preserve">công </w:t>
      </w:r>
      <w:r>
        <w:rPr>
          <w:spacing w:val="-6"/>
          <w:szCs w:val="28"/>
          <w:lang w:val="sv-SE"/>
        </w:rPr>
        <w:t xml:space="preserve">nghệ </w:t>
      </w:r>
      <w:r>
        <w:rPr>
          <w:spacing w:val="4"/>
          <w:szCs w:val="28"/>
          <w:lang w:val="sv-SE"/>
        </w:rPr>
        <w:t xml:space="preserve">số </w:t>
      </w:r>
      <w:r>
        <w:rPr>
          <w:szCs w:val="28"/>
          <w:lang w:val="sv-SE"/>
        </w:rPr>
        <w:t xml:space="preserve">cộng đồng </w:t>
      </w:r>
      <w:r>
        <w:rPr>
          <w:spacing w:val="-5"/>
          <w:szCs w:val="28"/>
          <w:lang w:val="sv-SE"/>
        </w:rPr>
        <w:t xml:space="preserve">theo hướng </w:t>
      </w:r>
      <w:r>
        <w:rPr>
          <w:szCs w:val="28"/>
          <w:lang w:val="sv-SE"/>
        </w:rPr>
        <w:t xml:space="preserve">dẫn của </w:t>
      </w:r>
      <w:r>
        <w:rPr>
          <w:spacing w:val="3"/>
          <w:szCs w:val="28"/>
          <w:lang w:val="sv-SE"/>
        </w:rPr>
        <w:t xml:space="preserve">Sở </w:t>
      </w:r>
      <w:r>
        <w:rPr>
          <w:szCs w:val="28"/>
          <w:lang w:val="sv-SE"/>
        </w:rPr>
        <w:t xml:space="preserve">Thông </w:t>
      </w:r>
      <w:r>
        <w:rPr>
          <w:spacing w:val="-9"/>
          <w:szCs w:val="28"/>
          <w:lang w:val="sv-SE"/>
        </w:rPr>
        <w:t xml:space="preserve">tin </w:t>
      </w:r>
      <w:r>
        <w:rPr>
          <w:spacing w:val="-4"/>
          <w:szCs w:val="28"/>
          <w:lang w:val="sv-SE"/>
        </w:rPr>
        <w:t xml:space="preserve">và Truyền thông, </w:t>
      </w:r>
      <w:r>
        <w:rPr>
          <w:szCs w:val="28"/>
          <w:lang w:val="sv-SE"/>
        </w:rPr>
        <w:t>Viettel</w:t>
      </w:r>
      <w:r>
        <w:rPr>
          <w:szCs w:val="28"/>
          <w:lang w:val="vi-VN"/>
        </w:rPr>
        <w:t xml:space="preserve"> đề xuất phối hợp với sở TT&amp;TT tổ chức </w:t>
      </w:r>
      <w:r>
        <w:rPr>
          <w:szCs w:val="28"/>
          <w:lang w:val="sv-SE"/>
        </w:rPr>
        <w:t xml:space="preserve">các </w:t>
      </w:r>
      <w:r>
        <w:rPr>
          <w:spacing w:val="-7"/>
          <w:szCs w:val="28"/>
          <w:lang w:val="sv-SE"/>
        </w:rPr>
        <w:t xml:space="preserve">lớp </w:t>
      </w:r>
      <w:r>
        <w:rPr>
          <w:spacing w:val="-4"/>
          <w:szCs w:val="28"/>
          <w:lang w:val="sv-SE"/>
        </w:rPr>
        <w:t xml:space="preserve">tập </w:t>
      </w:r>
      <w:r>
        <w:rPr>
          <w:spacing w:val="-6"/>
          <w:szCs w:val="28"/>
          <w:lang w:val="sv-SE"/>
        </w:rPr>
        <w:t xml:space="preserve">huấn </w:t>
      </w:r>
      <w:r>
        <w:rPr>
          <w:spacing w:val="-4"/>
          <w:szCs w:val="28"/>
          <w:lang w:val="sv-SE"/>
        </w:rPr>
        <w:t xml:space="preserve">về </w:t>
      </w:r>
      <w:r>
        <w:rPr>
          <w:spacing w:val="2"/>
          <w:szCs w:val="28"/>
          <w:lang w:val="sv-SE"/>
        </w:rPr>
        <w:t>CĐS</w:t>
      </w:r>
      <w:r>
        <w:rPr>
          <w:spacing w:val="2"/>
          <w:szCs w:val="28"/>
          <w:lang w:val="vi-VN"/>
        </w:rPr>
        <w:t xml:space="preserve"> </w:t>
      </w:r>
      <w:r>
        <w:rPr>
          <w:szCs w:val="28"/>
          <w:lang w:val="sv-SE"/>
        </w:rPr>
        <w:t xml:space="preserve">các </w:t>
      </w:r>
      <w:r>
        <w:rPr>
          <w:spacing w:val="-3"/>
          <w:szCs w:val="28"/>
          <w:lang w:val="sv-SE"/>
        </w:rPr>
        <w:t xml:space="preserve">tổ </w:t>
      </w:r>
      <w:r>
        <w:rPr>
          <w:szCs w:val="28"/>
          <w:lang w:val="sv-SE"/>
        </w:rPr>
        <w:t xml:space="preserve">công </w:t>
      </w:r>
      <w:r>
        <w:rPr>
          <w:spacing w:val="-6"/>
          <w:szCs w:val="28"/>
          <w:lang w:val="sv-SE"/>
        </w:rPr>
        <w:t xml:space="preserve">nghệ </w:t>
      </w:r>
      <w:r>
        <w:rPr>
          <w:spacing w:val="4"/>
          <w:szCs w:val="28"/>
          <w:lang w:val="sv-SE"/>
        </w:rPr>
        <w:t xml:space="preserve">số </w:t>
      </w:r>
      <w:r>
        <w:rPr>
          <w:szCs w:val="28"/>
          <w:lang w:val="sv-SE"/>
        </w:rPr>
        <w:t>cộng đồng</w:t>
      </w:r>
      <w:r>
        <w:rPr>
          <w:szCs w:val="28"/>
          <w:lang w:val="vi-VN"/>
        </w:rPr>
        <w:t xml:space="preserve">; </w:t>
      </w:r>
    </w:p>
    <w:p w14:paraId="3DCF6290" w14:textId="77777777" w:rsidR="00DA7E88" w:rsidRDefault="00D30A85">
      <w:pPr>
        <w:pStyle w:val="oancuaDanhsach"/>
        <w:widowControl w:val="0"/>
        <w:autoSpaceDE w:val="0"/>
        <w:autoSpaceDN w:val="0"/>
        <w:ind w:left="0"/>
        <w:contextualSpacing w:val="0"/>
        <w:jc w:val="both"/>
        <w:rPr>
          <w:szCs w:val="28"/>
          <w:lang w:val="vi-VN"/>
        </w:rPr>
      </w:pPr>
      <w:r>
        <w:rPr>
          <w:szCs w:val="28"/>
          <w:lang w:val="en"/>
        </w:rPr>
        <w:t xml:space="preserve">- </w:t>
      </w:r>
      <w:r>
        <w:rPr>
          <w:szCs w:val="28"/>
          <w:lang w:val="sv-SE"/>
        </w:rPr>
        <w:t xml:space="preserve">Phối </w:t>
      </w:r>
      <w:r>
        <w:rPr>
          <w:spacing w:val="-3"/>
          <w:szCs w:val="28"/>
          <w:lang w:val="sv-SE"/>
        </w:rPr>
        <w:t xml:space="preserve">hợp </w:t>
      </w:r>
      <w:r>
        <w:rPr>
          <w:spacing w:val="-8"/>
          <w:szCs w:val="28"/>
          <w:lang w:val="sv-SE"/>
        </w:rPr>
        <w:t xml:space="preserve">triển </w:t>
      </w:r>
      <w:r>
        <w:rPr>
          <w:spacing w:val="-6"/>
          <w:szCs w:val="28"/>
          <w:lang w:val="sv-SE"/>
        </w:rPr>
        <w:t xml:space="preserve">khai </w:t>
      </w:r>
      <w:r>
        <w:rPr>
          <w:szCs w:val="28"/>
          <w:lang w:val="sv-SE"/>
        </w:rPr>
        <w:t xml:space="preserve">các </w:t>
      </w:r>
      <w:r>
        <w:rPr>
          <w:spacing w:val="-3"/>
          <w:szCs w:val="28"/>
          <w:lang w:val="sv-SE"/>
        </w:rPr>
        <w:t xml:space="preserve">chương </w:t>
      </w:r>
      <w:r>
        <w:rPr>
          <w:szCs w:val="28"/>
          <w:lang w:val="sv-SE"/>
        </w:rPr>
        <w:t xml:space="preserve">trình </w:t>
      </w:r>
      <w:r>
        <w:rPr>
          <w:spacing w:val="2"/>
          <w:szCs w:val="28"/>
          <w:lang w:val="sv-SE"/>
        </w:rPr>
        <w:t xml:space="preserve">đào </w:t>
      </w:r>
      <w:r>
        <w:rPr>
          <w:szCs w:val="28"/>
          <w:lang w:val="sv-SE"/>
        </w:rPr>
        <w:t xml:space="preserve">tạo, </w:t>
      </w:r>
      <w:r>
        <w:rPr>
          <w:spacing w:val="-4"/>
          <w:szCs w:val="28"/>
          <w:lang w:val="sv-SE"/>
        </w:rPr>
        <w:t xml:space="preserve">tập </w:t>
      </w:r>
      <w:r>
        <w:rPr>
          <w:spacing w:val="-6"/>
          <w:szCs w:val="28"/>
          <w:lang w:val="sv-SE"/>
        </w:rPr>
        <w:t xml:space="preserve">huấn </w:t>
      </w:r>
      <w:r>
        <w:rPr>
          <w:spacing w:val="-4"/>
          <w:szCs w:val="28"/>
          <w:lang w:val="sv-SE"/>
        </w:rPr>
        <w:t xml:space="preserve">kỹ </w:t>
      </w:r>
      <w:r>
        <w:rPr>
          <w:spacing w:val="-6"/>
          <w:szCs w:val="28"/>
          <w:lang w:val="sv-SE"/>
        </w:rPr>
        <w:t xml:space="preserve">năng </w:t>
      </w:r>
      <w:r>
        <w:rPr>
          <w:spacing w:val="4"/>
          <w:szCs w:val="28"/>
          <w:lang w:val="sv-SE"/>
        </w:rPr>
        <w:t xml:space="preserve">số </w:t>
      </w:r>
      <w:r>
        <w:rPr>
          <w:szCs w:val="28"/>
          <w:lang w:val="sv-SE"/>
        </w:rPr>
        <w:t xml:space="preserve">cho công dân </w:t>
      </w:r>
      <w:r>
        <w:rPr>
          <w:spacing w:val="-5"/>
          <w:szCs w:val="28"/>
          <w:lang w:val="sv-SE"/>
        </w:rPr>
        <w:t>trên địa</w:t>
      </w:r>
      <w:r>
        <w:rPr>
          <w:spacing w:val="13"/>
          <w:szCs w:val="28"/>
          <w:lang w:val="sv-SE"/>
        </w:rPr>
        <w:t xml:space="preserve"> </w:t>
      </w:r>
      <w:r>
        <w:rPr>
          <w:szCs w:val="28"/>
          <w:lang w:val="sv-SE"/>
        </w:rPr>
        <w:t>bàn</w:t>
      </w:r>
      <w:r>
        <w:rPr>
          <w:szCs w:val="28"/>
          <w:lang w:val="vi-VN"/>
        </w:rPr>
        <w:t>.</w:t>
      </w:r>
    </w:p>
    <w:p w14:paraId="5804FD23" w14:textId="77777777" w:rsidR="00DA7E88" w:rsidRDefault="00DA7E88">
      <w:pPr>
        <w:jc w:val="both"/>
        <w:rPr>
          <w:b/>
          <w:szCs w:val="28"/>
          <w:lang w:val="nb-NO"/>
        </w:rPr>
      </w:pPr>
    </w:p>
    <w:p w14:paraId="527004DA" w14:textId="77777777" w:rsidR="00DA7E88" w:rsidRDefault="00D30A85">
      <w:pPr>
        <w:jc w:val="both"/>
        <w:rPr>
          <w:b/>
          <w:szCs w:val="28"/>
          <w:lang w:val="vi-VN"/>
        </w:rPr>
      </w:pPr>
      <w:r>
        <w:rPr>
          <w:b/>
          <w:szCs w:val="28"/>
          <w:lang w:val="nb-NO"/>
        </w:rPr>
        <w:t>4. Chính</w:t>
      </w:r>
      <w:r>
        <w:rPr>
          <w:b/>
          <w:szCs w:val="28"/>
          <w:lang w:val="vi-VN"/>
        </w:rPr>
        <w:t xml:space="preserve"> quyền số</w:t>
      </w:r>
    </w:p>
    <w:p w14:paraId="2E76F092" w14:textId="77777777" w:rsidR="00DA7E88" w:rsidRDefault="00D30A85">
      <w:pPr>
        <w:jc w:val="both"/>
        <w:rPr>
          <w:b/>
          <w:szCs w:val="28"/>
          <w:lang w:val="sv-SE"/>
        </w:rPr>
      </w:pPr>
      <w:r>
        <w:rPr>
          <w:b/>
          <w:szCs w:val="28"/>
          <w:lang w:val="vi-VN"/>
        </w:rPr>
        <w:t>*</w:t>
      </w:r>
      <w:r>
        <w:rPr>
          <w:b/>
          <w:szCs w:val="28"/>
          <w:lang w:val="sv-SE"/>
        </w:rPr>
        <w:t>Đánh giá chỉ số Hoạt động chính quyền số</w:t>
      </w:r>
    </w:p>
    <w:p w14:paraId="23F7CE8F" w14:textId="77777777" w:rsidR="00DA7E88" w:rsidRDefault="00D30A85">
      <w:pPr>
        <w:ind w:firstLine="720"/>
        <w:jc w:val="both"/>
        <w:rPr>
          <w:szCs w:val="28"/>
          <w:lang w:val="sv-SE"/>
        </w:rPr>
      </w:pPr>
      <w:r>
        <w:rPr>
          <w:szCs w:val="28"/>
          <w:lang w:val="vi-VN"/>
        </w:rPr>
        <w:t>- X</w:t>
      </w:r>
      <w:r>
        <w:rPr>
          <w:szCs w:val="28"/>
          <w:lang w:val="sv-SE"/>
        </w:rPr>
        <w:t>ếp hạng 52/63 tỉnh/thành gồm 22 chỉ số thành phần, trong đó có 05 chỉ số thành phần đạt điểm dưới mức trung bình và 12 chỉ số thành phần không có điểm do Hệ thống Cổng thông tin điện tử của tỉnh, cổng dịch vụ công trực tuyến chưa đáp ứng yêu cầu kỹ thuật theo quy định; tỷ lệ dịch vụ công được điền sẵn thông tin, cá thể hóa và xử lý trực tuyến chưa triển khai hoặc rất thấp.Tỉnh chưa có hoạt động nghiệp vụ quản lý nhà nước có ứng dụng AI để phân tích, xử lý dữ liệu tổng hợp tập trung phục vụ quản lý, ra quyết định...</w:t>
      </w:r>
    </w:p>
    <w:p w14:paraId="74BBFC4B" w14:textId="77777777" w:rsidR="00DA7E88" w:rsidRDefault="00D30A85">
      <w:pPr>
        <w:pStyle w:val="ThngthngWeb"/>
        <w:spacing w:before="0" w:beforeAutospacing="0" w:after="0" w:afterAutospacing="0"/>
        <w:jc w:val="both"/>
        <w:rPr>
          <w:b/>
          <w:sz w:val="28"/>
          <w:szCs w:val="28"/>
          <w:lang w:val="vi-VN"/>
        </w:rPr>
      </w:pPr>
      <w:r>
        <w:rPr>
          <w:b/>
          <w:sz w:val="28"/>
          <w:szCs w:val="28"/>
          <w:lang w:val="vi-VN"/>
        </w:rPr>
        <w:t>*</w:t>
      </w:r>
      <w:r>
        <w:rPr>
          <w:b/>
          <w:sz w:val="28"/>
          <w:szCs w:val="28"/>
          <w:lang w:val="nb-NO"/>
        </w:rPr>
        <w:t>Giải</w:t>
      </w:r>
      <w:r>
        <w:rPr>
          <w:b/>
          <w:sz w:val="28"/>
          <w:szCs w:val="28"/>
          <w:lang w:val="vi-VN"/>
        </w:rPr>
        <w:t xml:space="preserve"> pháp:</w:t>
      </w:r>
    </w:p>
    <w:p w14:paraId="6ACAB9DC" w14:textId="77777777" w:rsidR="00DA7E88" w:rsidRDefault="00D30A85">
      <w:pPr>
        <w:ind w:left="420" w:firstLine="420"/>
        <w:jc w:val="both"/>
        <w:rPr>
          <w:bCs/>
          <w:i/>
          <w:szCs w:val="28"/>
          <w:shd w:val="clear" w:color="auto" w:fill="FFFFFF"/>
          <w:lang w:val="nl-NL"/>
        </w:rPr>
      </w:pPr>
      <w:r>
        <w:rPr>
          <w:bCs/>
          <w:i/>
          <w:szCs w:val="28"/>
          <w:shd w:val="clear" w:color="auto" w:fill="FFFFFF"/>
          <w:lang w:val="en"/>
        </w:rPr>
        <w:t xml:space="preserve">- </w:t>
      </w:r>
      <w:r>
        <w:rPr>
          <w:bCs/>
          <w:i/>
          <w:szCs w:val="28"/>
          <w:shd w:val="clear" w:color="auto" w:fill="FFFFFF"/>
          <w:lang w:val="vi-VN"/>
        </w:rPr>
        <w:t>Các hệ thống nền tảng</w:t>
      </w:r>
      <w:r>
        <w:rPr>
          <w:bCs/>
          <w:i/>
          <w:szCs w:val="28"/>
          <w:shd w:val="clear" w:color="auto" w:fill="FFFFFF"/>
          <w:lang w:val="nl-NL"/>
        </w:rPr>
        <w:t xml:space="preserve">, </w:t>
      </w:r>
      <w:r>
        <w:rPr>
          <w:bCs/>
          <w:i/>
          <w:szCs w:val="28"/>
          <w:shd w:val="clear" w:color="auto" w:fill="FFFFFF"/>
          <w:lang w:val="vi-VN"/>
        </w:rPr>
        <w:t>phát triển dữ liệu ứng dụng, dịch vụ</w:t>
      </w:r>
      <w:r>
        <w:rPr>
          <w:bCs/>
          <w:i/>
          <w:szCs w:val="28"/>
          <w:shd w:val="clear" w:color="auto" w:fill="FFFFFF"/>
          <w:lang w:val="nl-NL"/>
        </w:rPr>
        <w:t>:</w:t>
      </w:r>
    </w:p>
    <w:p w14:paraId="7E492D6C" w14:textId="77777777" w:rsidR="00DA7E88" w:rsidRDefault="00D30A85">
      <w:pPr>
        <w:ind w:firstLine="720"/>
        <w:jc w:val="both"/>
        <w:rPr>
          <w:szCs w:val="28"/>
          <w:lang w:val="en"/>
        </w:rPr>
      </w:pPr>
      <w:r>
        <w:rPr>
          <w:szCs w:val="28"/>
          <w:lang w:val="nl-NL"/>
        </w:rPr>
        <w:t xml:space="preserve">- </w:t>
      </w:r>
      <w:r>
        <w:rPr>
          <w:szCs w:val="28"/>
          <w:lang w:val="vi-VN"/>
        </w:rPr>
        <w:t xml:space="preserve">Tiếp tục phối hơp sở TT&amp;TT </w:t>
      </w:r>
      <w:r>
        <w:rPr>
          <w:szCs w:val="28"/>
          <w:lang w:val="nl-NL"/>
        </w:rPr>
        <w:t>kết nối</w:t>
      </w:r>
      <w:r>
        <w:rPr>
          <w:szCs w:val="28"/>
          <w:lang w:val="vi-VN"/>
        </w:rPr>
        <w:t xml:space="preserve"> các CSDL:</w:t>
      </w:r>
      <w:r>
        <w:rPr>
          <w:szCs w:val="28"/>
          <w:lang w:val="es-NI"/>
        </w:rPr>
        <w:t xml:space="preserve"> </w:t>
      </w:r>
      <w:r>
        <w:rPr>
          <w:szCs w:val="28"/>
          <w:lang w:val="nl-NL"/>
        </w:rPr>
        <w:t xml:space="preserve">Cơ sơ dữ liệu quốc gia </w:t>
      </w:r>
      <w:r>
        <w:rPr>
          <w:szCs w:val="28"/>
          <w:lang w:val="es-NI"/>
        </w:rPr>
        <w:t xml:space="preserve">về Đăng ký doanh nghiệp, </w:t>
      </w:r>
      <w:r>
        <w:rPr>
          <w:szCs w:val="28"/>
          <w:lang w:val="nl-NL"/>
        </w:rPr>
        <w:t xml:space="preserve">cơ sở dữ liệu quốc gia </w:t>
      </w:r>
      <w:r>
        <w:rPr>
          <w:szCs w:val="28"/>
          <w:lang w:val="es-NI"/>
        </w:rPr>
        <w:t xml:space="preserve">về bảo hiểm, hệ thống cấp phiếu lý lịch tư pháp trực tuyến, … </w:t>
      </w:r>
      <w:r>
        <w:rPr>
          <w:szCs w:val="28"/>
          <w:lang w:val="vi-VN"/>
        </w:rPr>
        <w:t xml:space="preserve">phục vụ phát triển </w:t>
      </w:r>
      <w:r>
        <w:rPr>
          <w:szCs w:val="28"/>
          <w:lang w:val="nl-NL"/>
        </w:rPr>
        <w:t>Chính quyền số</w:t>
      </w:r>
      <w:r>
        <w:rPr>
          <w:szCs w:val="28"/>
          <w:lang w:val="es-NI"/>
        </w:rPr>
        <w:t>.</w:t>
      </w:r>
      <w:r>
        <w:rPr>
          <w:szCs w:val="28"/>
          <w:lang w:val="en"/>
        </w:rPr>
        <w:t xml:space="preserve"> </w:t>
      </w:r>
      <w:r>
        <w:rPr>
          <w:b/>
          <w:bCs/>
          <w:szCs w:val="28"/>
          <w:lang w:val="en"/>
        </w:rPr>
        <w:t>Đề xuất nâng cấp nền tảng xác thực thực tập trung SSO cho Trục tích hợp (LGSP) tỉnh tiến tới sử dụng 02 tài khoản để đăng nhập nhiều PM khác nhau.</w:t>
      </w:r>
    </w:p>
    <w:p w14:paraId="586075DA" w14:textId="77777777" w:rsidR="00DA7E88" w:rsidRDefault="00D30A85">
      <w:pPr>
        <w:ind w:firstLine="720"/>
        <w:jc w:val="both"/>
        <w:rPr>
          <w:b/>
          <w:bCs/>
          <w:iCs/>
          <w:szCs w:val="28"/>
          <w:lang w:val="en"/>
        </w:rPr>
      </w:pPr>
      <w:r>
        <w:rPr>
          <w:i/>
          <w:szCs w:val="28"/>
          <w:lang w:val="pt-PT"/>
        </w:rPr>
        <w:t xml:space="preserve">- </w:t>
      </w:r>
      <w:r>
        <w:rPr>
          <w:i/>
          <w:szCs w:val="28"/>
          <w:lang w:val="en"/>
        </w:rPr>
        <w:t>Hệ thông</w:t>
      </w:r>
      <w:r>
        <w:rPr>
          <w:i/>
          <w:szCs w:val="28"/>
          <w:lang w:val="pt-PT"/>
        </w:rPr>
        <w:t xml:space="preserve"> dữ liệu đất đai:</w:t>
      </w:r>
      <w:r>
        <w:rPr>
          <w:szCs w:val="28"/>
          <w:lang w:val="pt-PT"/>
        </w:rPr>
        <w:t xml:space="preserve"> </w:t>
      </w:r>
      <w:r>
        <w:rPr>
          <w:szCs w:val="28"/>
          <w:lang w:val="en"/>
        </w:rPr>
        <w:t>Viettel đang phối hợp sở TN&amp;MT triển khai thí điểm hệ thông QL đất đai (VBDLIS)</w:t>
      </w:r>
      <w:r>
        <w:rPr>
          <w:szCs w:val="28"/>
          <w:lang w:val="pt-PT"/>
        </w:rPr>
        <w:t>,</w:t>
      </w:r>
      <w:r>
        <w:rPr>
          <w:szCs w:val="28"/>
          <w:lang w:val="en"/>
        </w:rPr>
        <w:t xml:space="preserve"> hệ thống đáp ứng các yêu cầu của Sở và Bộ TN&amp;MT</w:t>
      </w:r>
      <w:r>
        <w:rPr>
          <w:szCs w:val="28"/>
          <w:lang w:val="pt-PT"/>
        </w:rPr>
        <w:t xml:space="preserve"> </w:t>
      </w:r>
      <w:r>
        <w:rPr>
          <w:szCs w:val="28"/>
          <w:lang w:val="en"/>
        </w:rPr>
        <w:t>trong công tác quản lý</w:t>
      </w:r>
      <w:r>
        <w:rPr>
          <w:szCs w:val="28"/>
          <w:lang w:val="pt-PT"/>
        </w:rPr>
        <w:t>, kê khai đăng ký, cấp giấy chứng nhận quyền sử dụng đất</w:t>
      </w:r>
      <w:r>
        <w:rPr>
          <w:szCs w:val="28"/>
          <w:lang w:val="en"/>
        </w:rPr>
        <w:t xml:space="preserve">... . </w:t>
      </w:r>
      <w:r>
        <w:rPr>
          <w:b/>
          <w:bCs/>
          <w:szCs w:val="28"/>
          <w:lang w:val="en"/>
        </w:rPr>
        <w:t xml:space="preserve">Kính mong tỉnh đánh giá áp dụng trong thời gian tới. </w:t>
      </w:r>
    </w:p>
    <w:p w14:paraId="07962283" w14:textId="77777777" w:rsidR="00DA7E88" w:rsidRDefault="00D30A85">
      <w:pPr>
        <w:ind w:firstLine="720"/>
        <w:jc w:val="both"/>
        <w:rPr>
          <w:i/>
          <w:szCs w:val="28"/>
          <w:lang w:val="en"/>
        </w:rPr>
      </w:pPr>
      <w:r>
        <w:rPr>
          <w:i/>
          <w:szCs w:val="28"/>
          <w:lang w:val="en" w:eastAsia="vi-VN"/>
        </w:rPr>
        <w:t xml:space="preserve">- </w:t>
      </w:r>
      <w:r>
        <w:rPr>
          <w:i/>
          <w:szCs w:val="28"/>
          <w:lang w:val="pt-PT" w:eastAsia="vi-VN"/>
        </w:rPr>
        <w:t>Mức độ ứng dụng Trí tuệ nhân tạo (AI) trong hoạt động của chính quyền số</w:t>
      </w:r>
      <w:r>
        <w:rPr>
          <w:i/>
          <w:szCs w:val="28"/>
          <w:lang w:val="en" w:eastAsia="vi-VN"/>
        </w:rPr>
        <w:t xml:space="preserve">: </w:t>
      </w:r>
      <w:r>
        <w:rPr>
          <w:szCs w:val="28"/>
          <w:lang w:val="en" w:eastAsia="vi-VN"/>
        </w:rPr>
        <w:t xml:space="preserve">Viettel đã phối hợp với sở TT&amp;TT, sở Y Tế triển khai tổng đài giải đáp về Covid-19, </w:t>
      </w:r>
      <w:r>
        <w:rPr>
          <w:b/>
          <w:bCs/>
          <w:szCs w:val="28"/>
          <w:lang w:val="en" w:eastAsia="vi-VN"/>
        </w:rPr>
        <w:t>đề xuất chuyển đổi sang giải đáp các thủ thục hành chính cho người dân và Doanh nghiêp.</w:t>
      </w:r>
      <w:r>
        <w:rPr>
          <w:szCs w:val="28"/>
          <w:lang w:val="en" w:eastAsia="vi-VN"/>
        </w:rPr>
        <w:t xml:space="preserve"> </w:t>
      </w:r>
    </w:p>
    <w:p w14:paraId="25B6A7CD" w14:textId="77777777" w:rsidR="00DA7E88" w:rsidRDefault="00D30A85">
      <w:pPr>
        <w:pStyle w:val="oancuaDanhsach"/>
        <w:ind w:left="0" w:firstLine="420"/>
        <w:contextualSpacing w:val="0"/>
        <w:jc w:val="both"/>
        <w:outlineLvl w:val="2"/>
        <w:rPr>
          <w:b/>
          <w:bCs/>
          <w:i/>
          <w:szCs w:val="28"/>
          <w:lang w:val="en"/>
        </w:rPr>
      </w:pPr>
      <w:r>
        <w:rPr>
          <w:i/>
          <w:szCs w:val="28"/>
          <w:lang w:val="pt-PT"/>
        </w:rPr>
        <w:lastRenderedPageBreak/>
        <w:t>- Cổng thông tin</w:t>
      </w:r>
      <w:r>
        <w:rPr>
          <w:i/>
          <w:szCs w:val="28"/>
          <w:lang w:val="en"/>
        </w:rPr>
        <w:t xml:space="preserve"> Du lịch &amp; App Du lịch thông minh</w:t>
      </w:r>
      <w:r>
        <w:rPr>
          <w:i/>
          <w:szCs w:val="28"/>
          <w:lang w:val="pt-PT"/>
        </w:rPr>
        <w:t>:</w:t>
      </w:r>
      <w:r>
        <w:rPr>
          <w:i/>
          <w:szCs w:val="28"/>
          <w:lang w:val="en"/>
        </w:rPr>
        <w:t xml:space="preserve"> </w:t>
      </w:r>
      <w:r>
        <w:rPr>
          <w:szCs w:val="28"/>
          <w:lang w:val="en" w:eastAsia="vi-VN"/>
        </w:rPr>
        <w:t xml:space="preserve">Viettel đã phối hợp với sở TT&amp;TT, sở VHTT&amp;DL xây dựng xong sẵn sàng đưa vào hoạt động. </w:t>
      </w:r>
      <w:r>
        <w:rPr>
          <w:b/>
          <w:bCs/>
          <w:szCs w:val="28"/>
          <w:lang w:val="en" w:eastAsia="vi-VN"/>
        </w:rPr>
        <w:t xml:space="preserve">Đề xuất UBND tỉnh đánh gia cho chủ trương thí điểm phục vụ ngành Du lịch tỉnh nhà. </w:t>
      </w:r>
    </w:p>
    <w:p w14:paraId="6B501D64" w14:textId="77777777" w:rsidR="00DA7E88" w:rsidRDefault="00D30A85">
      <w:pPr>
        <w:jc w:val="both"/>
        <w:rPr>
          <w:b/>
          <w:szCs w:val="28"/>
          <w:shd w:val="clear" w:color="auto" w:fill="FFFFFF"/>
          <w:lang w:val="en"/>
        </w:rPr>
      </w:pPr>
      <w:r>
        <w:rPr>
          <w:b/>
          <w:szCs w:val="28"/>
          <w:shd w:val="clear" w:color="auto" w:fill="FFFFFF"/>
          <w:lang w:val="en"/>
        </w:rPr>
        <w:t>5</w:t>
      </w:r>
      <w:r>
        <w:rPr>
          <w:b/>
          <w:szCs w:val="28"/>
          <w:shd w:val="clear" w:color="auto" w:fill="FFFFFF"/>
          <w:lang w:val="nl-NL"/>
        </w:rPr>
        <w:t xml:space="preserve">. </w:t>
      </w:r>
      <w:r>
        <w:rPr>
          <w:b/>
          <w:szCs w:val="28"/>
          <w:shd w:val="clear" w:color="auto" w:fill="FFFFFF"/>
          <w:lang w:val="vi-VN"/>
        </w:rPr>
        <w:t>V</w:t>
      </w:r>
      <w:r>
        <w:rPr>
          <w:b/>
          <w:szCs w:val="28"/>
          <w:shd w:val="clear" w:color="auto" w:fill="FFFFFF"/>
          <w:lang w:val="en"/>
        </w:rPr>
        <w:t>ề kinh tế số</w:t>
      </w:r>
    </w:p>
    <w:p w14:paraId="7B846ED3" w14:textId="77777777" w:rsidR="00DA7E88" w:rsidRDefault="00D30A85">
      <w:pPr>
        <w:pStyle w:val="oancuaDanhsach"/>
        <w:ind w:left="0"/>
        <w:contextualSpacing w:val="0"/>
        <w:jc w:val="both"/>
        <w:outlineLvl w:val="2"/>
        <w:rPr>
          <w:lang w:val="sv-SE"/>
        </w:rPr>
      </w:pPr>
      <w:r>
        <w:rPr>
          <w:b/>
          <w:szCs w:val="28"/>
          <w:lang w:val="en"/>
        </w:rPr>
        <w:t>*</w:t>
      </w:r>
      <w:r>
        <w:rPr>
          <w:b/>
          <w:szCs w:val="28"/>
          <w:lang w:val="sv-SE"/>
        </w:rPr>
        <w:t xml:space="preserve">Đánh giá chỉ số </w:t>
      </w:r>
      <w:r>
        <w:rPr>
          <w:b/>
          <w:lang w:val="sv-SE"/>
        </w:rPr>
        <w:t xml:space="preserve">Hoạt động kinh tế số: </w:t>
      </w:r>
      <w:r>
        <w:rPr>
          <w:szCs w:val="28"/>
          <w:lang w:val="en"/>
        </w:rPr>
        <w:t>X</w:t>
      </w:r>
      <w:r>
        <w:rPr>
          <w:lang w:val="sv-SE"/>
        </w:rPr>
        <w:t>ếp hạng 34/63 tỉnh/thành</w:t>
      </w:r>
    </w:p>
    <w:p w14:paraId="229C8B44" w14:textId="77777777" w:rsidR="00DA7E88" w:rsidRDefault="00D30A85">
      <w:pPr>
        <w:pStyle w:val="ThngthngWeb"/>
        <w:spacing w:before="0" w:beforeAutospacing="0" w:after="0" w:afterAutospacing="0"/>
        <w:jc w:val="both"/>
        <w:rPr>
          <w:b/>
          <w:sz w:val="28"/>
          <w:szCs w:val="28"/>
          <w:lang w:val="vi-VN"/>
        </w:rPr>
      </w:pPr>
      <w:r>
        <w:rPr>
          <w:b/>
          <w:sz w:val="28"/>
          <w:szCs w:val="28"/>
          <w:lang w:val="vi-VN"/>
        </w:rPr>
        <w:t>*</w:t>
      </w:r>
      <w:r>
        <w:rPr>
          <w:b/>
          <w:sz w:val="28"/>
          <w:szCs w:val="28"/>
          <w:lang w:val="nb-NO"/>
        </w:rPr>
        <w:t>Giải</w:t>
      </w:r>
      <w:r>
        <w:rPr>
          <w:b/>
          <w:sz w:val="28"/>
          <w:szCs w:val="28"/>
          <w:lang w:val="vi-VN"/>
        </w:rPr>
        <w:t xml:space="preserve"> pháp:</w:t>
      </w:r>
    </w:p>
    <w:p w14:paraId="6A9777DB" w14:textId="77777777" w:rsidR="00DA7E88" w:rsidRDefault="00D30A85">
      <w:pPr>
        <w:pStyle w:val="oancuaDanhsach"/>
        <w:widowControl w:val="0"/>
        <w:tabs>
          <w:tab w:val="left" w:pos="1828"/>
        </w:tabs>
        <w:autoSpaceDE w:val="0"/>
        <w:autoSpaceDN w:val="0"/>
        <w:ind w:left="0" w:right="244" w:firstLine="720"/>
        <w:jc w:val="both"/>
        <w:rPr>
          <w:szCs w:val="28"/>
        </w:rPr>
      </w:pPr>
      <w:r>
        <w:rPr>
          <w:spacing w:val="3"/>
          <w:szCs w:val="28"/>
        </w:rPr>
        <w:t xml:space="preserve">- </w:t>
      </w:r>
      <w:r>
        <w:rPr>
          <w:szCs w:val="28"/>
        </w:rPr>
        <w:t xml:space="preserve"> Viettel</w:t>
      </w:r>
      <w:r>
        <w:rPr>
          <w:szCs w:val="28"/>
          <w:lang w:val="en"/>
        </w:rPr>
        <w:t xml:space="preserve"> </w:t>
      </w:r>
      <w:r>
        <w:rPr>
          <w:szCs w:val="28"/>
        </w:rPr>
        <w:t xml:space="preserve">Đắk Nông </w:t>
      </w:r>
      <w:r>
        <w:rPr>
          <w:szCs w:val="28"/>
          <w:lang w:val="en"/>
        </w:rPr>
        <w:t>tiếp tục hỗ trợ</w:t>
      </w:r>
      <w:r>
        <w:rPr>
          <w:szCs w:val="28"/>
        </w:rPr>
        <w:t xml:space="preserve"> thúc đẩy nhanh việc giao dịch trên sàn thương mại điện tử vỏ sò nhằm tăng tỷ lệ các giao dịch trên các sàn TMĐT do mình quản lý.</w:t>
      </w:r>
    </w:p>
    <w:p w14:paraId="4FDE09B0" w14:textId="77777777" w:rsidR="00DA7E88" w:rsidRDefault="00D30A85">
      <w:pPr>
        <w:pStyle w:val="oancuaDanhsach"/>
        <w:widowControl w:val="0"/>
        <w:autoSpaceDE w:val="0"/>
        <w:autoSpaceDN w:val="0"/>
        <w:ind w:left="0" w:firstLine="720"/>
        <w:jc w:val="both"/>
        <w:rPr>
          <w:szCs w:val="28"/>
          <w:lang w:val="en"/>
        </w:rPr>
      </w:pPr>
      <w:r>
        <w:rPr>
          <w:szCs w:val="28"/>
          <w:lang w:val="nb-NO"/>
        </w:rPr>
        <w:t>-</w:t>
      </w:r>
      <w:r>
        <w:rPr>
          <w:szCs w:val="28"/>
          <w:lang w:val="en"/>
        </w:rPr>
        <w:t xml:space="preserve"> Hỗ trợ các Doanh nghiệp triển khai hệ thống QL Doanh nghiệp, Phối hợp với sở KH&amp;ĐT triển khai hỗ trợ </w:t>
      </w:r>
      <w:r w:rsidR="00AF29ED">
        <w:rPr>
          <w:szCs w:val="28"/>
          <w:lang w:val="en"/>
        </w:rPr>
        <w:t>ứng dụng</w:t>
      </w:r>
      <w:r>
        <w:rPr>
          <w:szCs w:val="28"/>
          <w:lang w:val="en"/>
        </w:rPr>
        <w:t xml:space="preserve"> CNTT cho các Doanh nghiệp mới thành lập...</w:t>
      </w:r>
    </w:p>
    <w:p w14:paraId="14268BD1" w14:textId="77777777" w:rsidR="00DA7E88" w:rsidRDefault="00D30A85">
      <w:pPr>
        <w:jc w:val="both"/>
        <w:rPr>
          <w:b/>
          <w:szCs w:val="28"/>
          <w:shd w:val="clear" w:color="auto" w:fill="FFFFFF"/>
          <w:lang w:val="en"/>
        </w:rPr>
      </w:pPr>
      <w:r>
        <w:rPr>
          <w:b/>
          <w:szCs w:val="28"/>
          <w:shd w:val="clear" w:color="auto" w:fill="FFFFFF"/>
          <w:lang w:val="en"/>
        </w:rPr>
        <w:t>6</w:t>
      </w:r>
      <w:r>
        <w:rPr>
          <w:b/>
          <w:szCs w:val="28"/>
          <w:shd w:val="clear" w:color="auto" w:fill="FFFFFF"/>
          <w:lang w:val="it-IT"/>
        </w:rPr>
        <w:t xml:space="preserve">. </w:t>
      </w:r>
      <w:r>
        <w:rPr>
          <w:b/>
          <w:szCs w:val="28"/>
          <w:shd w:val="clear" w:color="auto" w:fill="FFFFFF"/>
          <w:lang w:val="vi-VN"/>
        </w:rPr>
        <w:t>V</w:t>
      </w:r>
      <w:r>
        <w:rPr>
          <w:b/>
          <w:szCs w:val="28"/>
          <w:shd w:val="clear" w:color="auto" w:fill="FFFFFF"/>
          <w:lang w:val="en"/>
        </w:rPr>
        <w:t>ề xã hội số</w:t>
      </w:r>
    </w:p>
    <w:p w14:paraId="25CE9377" w14:textId="77777777" w:rsidR="00DA7E88" w:rsidRDefault="00D30A85">
      <w:pPr>
        <w:pStyle w:val="oancuaDanhsach"/>
        <w:ind w:left="0"/>
        <w:contextualSpacing w:val="0"/>
        <w:jc w:val="both"/>
        <w:outlineLvl w:val="2"/>
        <w:rPr>
          <w:szCs w:val="28"/>
          <w:lang w:val="sv-SE"/>
        </w:rPr>
      </w:pPr>
      <w:r>
        <w:rPr>
          <w:b/>
          <w:szCs w:val="28"/>
          <w:lang w:val="en"/>
        </w:rPr>
        <w:t>*</w:t>
      </w:r>
      <w:r>
        <w:rPr>
          <w:b/>
          <w:szCs w:val="28"/>
          <w:lang w:val="sv-SE"/>
        </w:rPr>
        <w:t>Đánh giá chỉ số Hoạt động xã hội số</w:t>
      </w:r>
      <w:r>
        <w:rPr>
          <w:b/>
          <w:szCs w:val="28"/>
          <w:lang w:val="en"/>
        </w:rPr>
        <w:t xml:space="preserve"> </w:t>
      </w:r>
      <w:r>
        <w:rPr>
          <w:bCs/>
          <w:szCs w:val="28"/>
          <w:lang w:val="en"/>
        </w:rPr>
        <w:t>X</w:t>
      </w:r>
      <w:r>
        <w:rPr>
          <w:szCs w:val="28"/>
          <w:lang w:val="sv-SE"/>
        </w:rPr>
        <w:t>ếp hạng 18/63 tỉnh/thành</w:t>
      </w:r>
    </w:p>
    <w:p w14:paraId="00FBFB19" w14:textId="77777777" w:rsidR="00DA7E88" w:rsidRDefault="00D30A85">
      <w:pPr>
        <w:ind w:firstLine="720"/>
        <w:jc w:val="both"/>
        <w:rPr>
          <w:b/>
          <w:bCs/>
          <w:szCs w:val="28"/>
          <w:shd w:val="clear" w:color="auto" w:fill="FFFFFF"/>
          <w:lang w:val="en"/>
        </w:rPr>
      </w:pPr>
      <w:r>
        <w:rPr>
          <w:szCs w:val="28"/>
          <w:shd w:val="clear" w:color="auto" w:fill="FFFFFF"/>
          <w:lang w:val="en"/>
        </w:rPr>
        <w:t xml:space="preserve">- </w:t>
      </w:r>
      <w:r>
        <w:rPr>
          <w:szCs w:val="28"/>
          <w:shd w:val="clear" w:color="auto" w:fill="FFFFFF"/>
          <w:lang w:val="da-DK"/>
        </w:rPr>
        <w:t>Đối với Nền tảng tiêm chủng Vắc xin Covid-19 và ký duyệt dữ liệu tiêm chủng phục vụ việc cấp hộ chiếu vắc xin trên PC-Covid và Sổ sức khỏe điện tử (SKĐT):</w:t>
      </w:r>
      <w:r>
        <w:rPr>
          <w:szCs w:val="28"/>
          <w:shd w:val="clear" w:color="auto" w:fill="FFFFFF"/>
          <w:lang w:val="en"/>
        </w:rPr>
        <w:t xml:space="preserve"> Đã hỗ trợ tốt cho ngành Y tế trong công tác chống dịch Covid-19 trong thời gian vừa qua. </w:t>
      </w:r>
      <w:r>
        <w:rPr>
          <w:b/>
          <w:bCs/>
          <w:szCs w:val="28"/>
          <w:shd w:val="clear" w:color="auto" w:fill="FFFFFF"/>
          <w:lang w:val="en"/>
        </w:rPr>
        <w:t xml:space="preserve">Để tiếp tục phát huy và mang lại lợi ích cho người dân Viettel đề xuất kết nối hệ thống HSSK vào </w:t>
      </w:r>
      <w:r>
        <w:rPr>
          <w:b/>
          <w:bCs/>
          <w:szCs w:val="28"/>
          <w:shd w:val="clear" w:color="auto" w:fill="FFFFFF"/>
          <w:lang w:val="da-DK"/>
        </w:rPr>
        <w:t>Sổ sức khỏe điện tử (SKĐT)</w:t>
      </w:r>
      <w:r>
        <w:rPr>
          <w:b/>
          <w:bCs/>
          <w:szCs w:val="28"/>
          <w:shd w:val="clear" w:color="auto" w:fill="FFFFFF"/>
          <w:lang w:val="en"/>
        </w:rPr>
        <w:t xml:space="preserve">; Áp dung tính năng Khám chữa bệnh từ xa (Telehealth); Đặt lịch khám trong </w:t>
      </w:r>
      <w:r>
        <w:rPr>
          <w:b/>
          <w:bCs/>
          <w:szCs w:val="28"/>
          <w:shd w:val="clear" w:color="auto" w:fill="FFFFFF"/>
          <w:lang w:val="da-DK"/>
        </w:rPr>
        <w:t>Sổ sức khỏe điện tử (SKĐT)</w:t>
      </w:r>
      <w:r>
        <w:rPr>
          <w:b/>
          <w:bCs/>
          <w:szCs w:val="28"/>
          <w:shd w:val="clear" w:color="auto" w:fill="FFFFFF"/>
          <w:lang w:val="en"/>
        </w:rPr>
        <w:t xml:space="preserve"> phục vụ người dân tại tỉnh.</w:t>
      </w:r>
    </w:p>
    <w:p w14:paraId="5DDCB0C4" w14:textId="77777777" w:rsidR="00DA7E88" w:rsidRDefault="00D30A85">
      <w:pPr>
        <w:ind w:firstLine="720"/>
        <w:jc w:val="both"/>
        <w:rPr>
          <w:i/>
          <w:szCs w:val="28"/>
          <w:lang w:val="da-DK"/>
        </w:rPr>
      </w:pPr>
      <w:r>
        <w:rPr>
          <w:i/>
          <w:szCs w:val="28"/>
          <w:lang w:val="da-DK"/>
        </w:rPr>
        <w:t>Hoạt động thanh toán không dùng tiền mặt (TTKDTM)</w:t>
      </w:r>
    </w:p>
    <w:p w14:paraId="7676425E" w14:textId="77777777" w:rsidR="00DA7E88" w:rsidRDefault="00D30A85">
      <w:pPr>
        <w:ind w:firstLine="720"/>
        <w:jc w:val="both"/>
        <w:rPr>
          <w:i/>
          <w:szCs w:val="28"/>
          <w:lang w:val="da-DK"/>
        </w:rPr>
      </w:pPr>
      <w:r>
        <w:rPr>
          <w:i/>
          <w:szCs w:val="28"/>
          <w:lang w:val="da-DK"/>
        </w:rPr>
        <w:t xml:space="preserve">Đối với ngành giáo dục: </w:t>
      </w:r>
    </w:p>
    <w:p w14:paraId="31DCFC6C" w14:textId="77777777" w:rsidR="00DA7E88" w:rsidRDefault="00D30A85">
      <w:pPr>
        <w:ind w:firstLine="720"/>
        <w:jc w:val="both"/>
        <w:rPr>
          <w:szCs w:val="28"/>
          <w:lang w:val="da-DK"/>
        </w:rPr>
      </w:pPr>
      <w:r>
        <w:rPr>
          <w:szCs w:val="28"/>
          <w:lang w:val="en"/>
        </w:rPr>
        <w:t>- Viettel đề xuất triển khai hệ thống quản lý học phí (QLHP) vào các</w:t>
      </w:r>
      <w:r>
        <w:rPr>
          <w:szCs w:val="28"/>
          <w:lang w:val="da-DK"/>
        </w:rPr>
        <w:t xml:space="preserve"> cơ sở giáo dục, trường học triển khai thanh toán không dùng tiền mặt, </w:t>
      </w:r>
      <w:r>
        <w:rPr>
          <w:szCs w:val="28"/>
          <w:lang w:val="vi-VN"/>
        </w:rPr>
        <w:t>góp phần nâng cao hiệu quả quản lý của nhà trường</w:t>
      </w:r>
      <w:r>
        <w:rPr>
          <w:szCs w:val="28"/>
          <w:lang w:val="da-DK"/>
        </w:rPr>
        <w:t xml:space="preserve">, </w:t>
      </w:r>
      <w:r>
        <w:rPr>
          <w:szCs w:val="28"/>
          <w:lang w:val="vi-VN"/>
        </w:rPr>
        <w:t xml:space="preserve">giải pháp tích cực góp phần minh bạch hóa khoản thu trong nhà trường, giảm bớt nhiều thời gian trong việc thu chi để các trường tập trung trọng tâm cho công tác giảng dạy. </w:t>
      </w:r>
    </w:p>
    <w:p w14:paraId="05CC80D9" w14:textId="77777777" w:rsidR="00DA7E88" w:rsidRDefault="00D30A85">
      <w:pPr>
        <w:tabs>
          <w:tab w:val="left" w:pos="504"/>
        </w:tabs>
        <w:suppressAutoHyphens/>
        <w:jc w:val="both"/>
        <w:rPr>
          <w:b/>
          <w:sz w:val="32"/>
        </w:rPr>
      </w:pPr>
      <w:r>
        <w:rPr>
          <w:b/>
          <w:sz w:val="32"/>
          <w:lang w:val="en"/>
        </w:rPr>
        <w:tab/>
      </w:r>
      <w:r>
        <w:rPr>
          <w:b/>
          <w:sz w:val="32"/>
        </w:rPr>
        <w:t>Thay mặt Viettel Đắk</w:t>
      </w:r>
      <w:r>
        <w:rPr>
          <w:b/>
          <w:sz w:val="32"/>
          <w:lang w:val="vi-VN"/>
        </w:rPr>
        <w:t xml:space="preserve"> Nông</w:t>
      </w:r>
      <w:r>
        <w:rPr>
          <w:b/>
          <w:sz w:val="32"/>
        </w:rPr>
        <w:t xml:space="preserve"> xin đóng góp Hội nghị một số nội dung</w:t>
      </w:r>
      <w:r>
        <w:rPr>
          <w:b/>
          <w:sz w:val="32"/>
          <w:lang w:val="vi-VN"/>
        </w:rPr>
        <w:t xml:space="preserve"> như trên</w:t>
      </w:r>
      <w:r>
        <w:rPr>
          <w:b/>
          <w:sz w:val="32"/>
        </w:rPr>
        <w:t xml:space="preserve">, xin kính chúc thủ trưởng và </w:t>
      </w:r>
      <w:r w:rsidR="00AF29ED">
        <w:rPr>
          <w:b/>
          <w:sz w:val="32"/>
        </w:rPr>
        <w:t>các anh chị</w:t>
      </w:r>
      <w:r>
        <w:rPr>
          <w:b/>
          <w:sz w:val="32"/>
        </w:rPr>
        <w:t xml:space="preserve"> nhiều sức khỏe, chúc </w:t>
      </w:r>
      <w:r>
        <w:rPr>
          <w:b/>
          <w:sz w:val="32"/>
          <w:lang w:val="en"/>
        </w:rPr>
        <w:t>Hội nghị</w:t>
      </w:r>
      <w:r>
        <w:rPr>
          <w:b/>
          <w:sz w:val="32"/>
        </w:rPr>
        <w:t xml:space="preserve"> thành công.</w:t>
      </w:r>
    </w:p>
    <w:p w14:paraId="1177AE7F" w14:textId="77777777" w:rsidR="00DA7E88" w:rsidRDefault="00D30A85">
      <w:pPr>
        <w:jc w:val="both"/>
        <w:rPr>
          <w:b/>
          <w:sz w:val="32"/>
        </w:rPr>
      </w:pPr>
      <w:r>
        <w:rPr>
          <w:b/>
          <w:sz w:val="32"/>
        </w:rPr>
        <w:t>Trân Trọng cảm ơn!</w:t>
      </w:r>
    </w:p>
    <w:p w14:paraId="376DF150" w14:textId="77777777" w:rsidR="00DA7E88" w:rsidRDefault="00DA7E88">
      <w:pPr>
        <w:rPr>
          <w:rFonts w:eastAsia="Calibri" w:cs="Times New Roman"/>
          <w:b/>
          <w:sz w:val="32"/>
          <w:lang w:val="vi-VN"/>
        </w:rPr>
      </w:pPr>
    </w:p>
    <w:sectPr w:rsidR="00DA7E88">
      <w:pgSz w:w="11906" w:h="16838"/>
      <w:pgMar w:top="990" w:right="1146"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577B" w14:textId="77777777" w:rsidR="008E1448" w:rsidRDefault="008E1448">
      <w:r>
        <w:separator/>
      </w:r>
    </w:p>
  </w:endnote>
  <w:endnote w:type="continuationSeparator" w:id="0">
    <w:p w14:paraId="527C0849" w14:textId="77777777" w:rsidR="008E1448" w:rsidRDefault="008E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8278" w14:textId="77777777" w:rsidR="008E1448" w:rsidRDefault="008E1448">
      <w:r>
        <w:separator/>
      </w:r>
    </w:p>
  </w:footnote>
  <w:footnote w:type="continuationSeparator" w:id="0">
    <w:p w14:paraId="669BD882" w14:textId="77777777" w:rsidR="008E1448" w:rsidRDefault="008E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044"/>
    <w:multiLevelType w:val="multilevel"/>
    <w:tmpl w:val="3CE72044"/>
    <w:lvl w:ilvl="0">
      <w:start w:val="1"/>
      <w:numFmt w:val="bullet"/>
      <w:pStyle w:val="Style1"/>
      <w:suff w:val="space"/>
      <w:lvlText w:val="-"/>
      <w:lvlJc w:val="left"/>
      <w:pPr>
        <w:ind w:left="153" w:firstLine="567"/>
      </w:pPr>
      <w:rPr>
        <w:rFonts w:ascii="Times New Roman" w:hAnsi="Times New Roman" w:cs="Times New Roman" w:hint="default"/>
        <w:b/>
        <w:bCs/>
      </w:rPr>
    </w:lvl>
    <w:lvl w:ilvl="1">
      <w:start w:va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ind w:left="2160" w:hanging="360"/>
      </w:pPr>
      <w:rPr>
        <w:rFonts w:ascii="Symbol" w:eastAsia="Times New Roman" w:hAnsi="Symbol"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FFE791D4"/>
    <w:rsid w:val="9571C922"/>
    <w:rsid w:val="9BBE0C0C"/>
    <w:rsid w:val="9F099C67"/>
    <w:rsid w:val="A465972A"/>
    <w:rsid w:val="A5F6AB9A"/>
    <w:rsid w:val="B04D1F98"/>
    <w:rsid w:val="B6E1E3E1"/>
    <w:rsid w:val="B7E7396F"/>
    <w:rsid w:val="BA7B23C6"/>
    <w:rsid w:val="BBF209E2"/>
    <w:rsid w:val="BBFAC852"/>
    <w:rsid w:val="BCF7B18B"/>
    <w:rsid w:val="BDDB2DF8"/>
    <w:rsid w:val="BDEF86D8"/>
    <w:rsid w:val="BE15C0AB"/>
    <w:rsid w:val="BEEB1946"/>
    <w:rsid w:val="BF7B7009"/>
    <w:rsid w:val="BFBFFF72"/>
    <w:rsid w:val="BFEF149E"/>
    <w:rsid w:val="BFFBFFBE"/>
    <w:rsid w:val="C96F349B"/>
    <w:rsid w:val="CBADE3FB"/>
    <w:rsid w:val="D1FB6733"/>
    <w:rsid w:val="D2ED20F0"/>
    <w:rsid w:val="D3FD4E70"/>
    <w:rsid w:val="D4B75EB5"/>
    <w:rsid w:val="D515EAA1"/>
    <w:rsid w:val="D7B7ABB8"/>
    <w:rsid w:val="D7DF9ACB"/>
    <w:rsid w:val="D8CF49D5"/>
    <w:rsid w:val="DBFA86BE"/>
    <w:rsid w:val="DEFB57AB"/>
    <w:rsid w:val="DF665E5A"/>
    <w:rsid w:val="DFF6FB84"/>
    <w:rsid w:val="DFFFDE04"/>
    <w:rsid w:val="E9F78CEF"/>
    <w:rsid w:val="EDABAF8D"/>
    <w:rsid w:val="EFA799E1"/>
    <w:rsid w:val="EFBFF0D3"/>
    <w:rsid w:val="EFEF3484"/>
    <w:rsid w:val="EFEFC227"/>
    <w:rsid w:val="EFFF0396"/>
    <w:rsid w:val="F4FF8DC7"/>
    <w:rsid w:val="F5EE68CA"/>
    <w:rsid w:val="F6FDCAF9"/>
    <w:rsid w:val="F7ED542A"/>
    <w:rsid w:val="F9F646EB"/>
    <w:rsid w:val="FA561D70"/>
    <w:rsid w:val="FDBFA306"/>
    <w:rsid w:val="FDFF20A3"/>
    <w:rsid w:val="FEF7553F"/>
    <w:rsid w:val="FF770788"/>
    <w:rsid w:val="FF7E0FF0"/>
    <w:rsid w:val="FF9BAF3F"/>
    <w:rsid w:val="FFBDB6B6"/>
    <w:rsid w:val="FFE791D4"/>
    <w:rsid w:val="FFEF230D"/>
    <w:rsid w:val="FFF15EDD"/>
    <w:rsid w:val="FFFED962"/>
    <w:rsid w:val="00020509"/>
    <w:rsid w:val="0004453E"/>
    <w:rsid w:val="000B45E0"/>
    <w:rsid w:val="001350AF"/>
    <w:rsid w:val="001610B4"/>
    <w:rsid w:val="001F10D5"/>
    <w:rsid w:val="001F63A6"/>
    <w:rsid w:val="00263D61"/>
    <w:rsid w:val="00277D4F"/>
    <w:rsid w:val="00284BD7"/>
    <w:rsid w:val="002D2B43"/>
    <w:rsid w:val="002E09BD"/>
    <w:rsid w:val="003502BE"/>
    <w:rsid w:val="00364994"/>
    <w:rsid w:val="00364BE8"/>
    <w:rsid w:val="003E2F25"/>
    <w:rsid w:val="004313E9"/>
    <w:rsid w:val="00470379"/>
    <w:rsid w:val="00490D0B"/>
    <w:rsid w:val="004A7BF6"/>
    <w:rsid w:val="004B72AC"/>
    <w:rsid w:val="005226DA"/>
    <w:rsid w:val="005B7680"/>
    <w:rsid w:val="00616E76"/>
    <w:rsid w:val="00646BBF"/>
    <w:rsid w:val="00661EE1"/>
    <w:rsid w:val="006C4EB2"/>
    <w:rsid w:val="006D7EE9"/>
    <w:rsid w:val="007F05BF"/>
    <w:rsid w:val="00863576"/>
    <w:rsid w:val="008922A6"/>
    <w:rsid w:val="008D63AD"/>
    <w:rsid w:val="008E1448"/>
    <w:rsid w:val="009C3BD3"/>
    <w:rsid w:val="00A3541E"/>
    <w:rsid w:val="00AB150B"/>
    <w:rsid w:val="00AF29ED"/>
    <w:rsid w:val="00B140C9"/>
    <w:rsid w:val="00B42B9E"/>
    <w:rsid w:val="00B6077C"/>
    <w:rsid w:val="00BD3CFE"/>
    <w:rsid w:val="00C703B5"/>
    <w:rsid w:val="00C82E36"/>
    <w:rsid w:val="00D30A85"/>
    <w:rsid w:val="00D3658D"/>
    <w:rsid w:val="00D80139"/>
    <w:rsid w:val="00D867E8"/>
    <w:rsid w:val="00D874E9"/>
    <w:rsid w:val="00DA7E88"/>
    <w:rsid w:val="00DB24A4"/>
    <w:rsid w:val="00DF05BB"/>
    <w:rsid w:val="00DF32B4"/>
    <w:rsid w:val="00E333C5"/>
    <w:rsid w:val="00EE0841"/>
    <w:rsid w:val="00EF53F0"/>
    <w:rsid w:val="00F02E54"/>
    <w:rsid w:val="00F830B9"/>
    <w:rsid w:val="00FE5593"/>
    <w:rsid w:val="0AD7349B"/>
    <w:rsid w:val="0FF452C5"/>
    <w:rsid w:val="1B7FBB64"/>
    <w:rsid w:val="1EF7D245"/>
    <w:rsid w:val="21DEF74E"/>
    <w:rsid w:val="27F8B64C"/>
    <w:rsid w:val="2F7B5288"/>
    <w:rsid w:val="2F7D7561"/>
    <w:rsid w:val="30FD6007"/>
    <w:rsid w:val="33FE965F"/>
    <w:rsid w:val="353FB684"/>
    <w:rsid w:val="38DFF3FC"/>
    <w:rsid w:val="3D7FD499"/>
    <w:rsid w:val="3DCE980F"/>
    <w:rsid w:val="457F8FB3"/>
    <w:rsid w:val="4D2F765D"/>
    <w:rsid w:val="4DFCFE8A"/>
    <w:rsid w:val="4EFD093E"/>
    <w:rsid w:val="4EFFC24B"/>
    <w:rsid w:val="5707D1F3"/>
    <w:rsid w:val="5AC77DF8"/>
    <w:rsid w:val="5B7F7A9C"/>
    <w:rsid w:val="5C7C24E1"/>
    <w:rsid w:val="5D7F7C2F"/>
    <w:rsid w:val="5E5FCDDC"/>
    <w:rsid w:val="5EF7D66F"/>
    <w:rsid w:val="5F7754AF"/>
    <w:rsid w:val="5FF6C428"/>
    <w:rsid w:val="5FF8FF27"/>
    <w:rsid w:val="61EF5275"/>
    <w:rsid w:val="6DE7C687"/>
    <w:rsid w:val="6FEF0AAF"/>
    <w:rsid w:val="6FEF9A4D"/>
    <w:rsid w:val="729F4C73"/>
    <w:rsid w:val="73FFF46D"/>
    <w:rsid w:val="757ED3BC"/>
    <w:rsid w:val="775F86E1"/>
    <w:rsid w:val="798D1D5E"/>
    <w:rsid w:val="7A7F5E27"/>
    <w:rsid w:val="7AAFD136"/>
    <w:rsid w:val="7AEF5F09"/>
    <w:rsid w:val="7B7F92E4"/>
    <w:rsid w:val="7D336DFE"/>
    <w:rsid w:val="7DFFB9E7"/>
    <w:rsid w:val="7E86AFA8"/>
    <w:rsid w:val="7F79FE1A"/>
    <w:rsid w:val="7F9F59D7"/>
    <w:rsid w:val="7F9F95D8"/>
    <w:rsid w:val="7FB72C3B"/>
    <w:rsid w:val="7FC7597D"/>
    <w:rsid w:val="7FF34C94"/>
    <w:rsid w:val="7FFF8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FCA17B"/>
  <w15:docId w15:val="{480EB2B8-5E34-4AD8-8833-20F211E8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after="0" w:line="240" w:lineRule="auto"/>
    </w:pPr>
    <w:rPr>
      <w:rFonts w:eastAsiaTheme="minorHAnsi" w:cstheme="minorBidi"/>
      <w:sz w:val="28"/>
      <w:szCs w:val="22"/>
    </w:rPr>
  </w:style>
  <w:style w:type="paragraph" w:styleId="u1">
    <w:name w:val="heading 1"/>
    <w:basedOn w:val="Binhthng"/>
    <w:next w:val="Binhthng"/>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unhideWhenUsed/>
    <w:qFormat/>
    <w:pPr>
      <w:spacing w:after="120"/>
    </w:pPr>
    <w:rPr>
      <w:rFonts w:eastAsia="Times New Roman" w:cs="Times New Roman"/>
      <w:szCs w:val="24"/>
    </w:rPr>
  </w:style>
  <w:style w:type="character" w:styleId="ThamchiuCcchu">
    <w:name w:val="footnote reference"/>
    <w:uiPriority w:val="99"/>
    <w:semiHidden/>
    <w:unhideWhenUsed/>
    <w:qFormat/>
    <w:rPr>
      <w:vertAlign w:val="superscript"/>
    </w:rPr>
  </w:style>
  <w:style w:type="paragraph" w:styleId="VnbanCcchu">
    <w:name w:val="footnote text"/>
    <w:basedOn w:val="Binhthng"/>
    <w:uiPriority w:val="99"/>
    <w:semiHidden/>
    <w:unhideWhenUsed/>
    <w:qFormat/>
    <w:rPr>
      <w:sz w:val="20"/>
      <w:szCs w:val="20"/>
    </w:rPr>
  </w:style>
  <w:style w:type="paragraph" w:styleId="ThngthngWeb">
    <w:name w:val="Normal (Web)"/>
    <w:basedOn w:val="Binhthng"/>
    <w:uiPriority w:val="99"/>
    <w:unhideWhenUsed/>
    <w:qFormat/>
    <w:pPr>
      <w:spacing w:before="100" w:beforeAutospacing="1" w:after="100" w:afterAutospacing="1"/>
    </w:pPr>
    <w:rPr>
      <w:rFonts w:eastAsia="Times New Roman" w:cs="Times New Roman"/>
      <w:sz w:val="24"/>
      <w:szCs w:val="24"/>
    </w:rPr>
  </w:style>
  <w:style w:type="paragraph" w:styleId="oancuaDanhsach">
    <w:name w:val="List Paragraph"/>
    <w:basedOn w:val="Binhthng"/>
    <w:uiPriority w:val="34"/>
    <w:qFormat/>
    <w:pPr>
      <w:ind w:left="720"/>
      <w:contextualSpacing/>
    </w:pPr>
  </w:style>
  <w:style w:type="paragraph" w:customStyle="1" w:styleId="Style1">
    <w:name w:val="Style1"/>
    <w:basedOn w:val="Binhthng"/>
    <w:qFormat/>
    <w:pPr>
      <w:numPr>
        <w:numId w:val="1"/>
      </w:numPr>
      <w:jc w:val="both"/>
    </w:pPr>
    <w:rPr>
      <w:rFonts w:asciiTheme="minorHAnsi" w:hAnsiTheme="minorHAnsi"/>
      <w:szCs w:val="28"/>
    </w:rPr>
  </w:style>
  <w:style w:type="character" w:customStyle="1" w:styleId="font61">
    <w:name w:val="font61"/>
    <w:qFormat/>
    <w:rPr>
      <w:rFonts w:ascii="Times New Roman" w:hAnsi="Times New Roman" w:cs="Times New Roman" w:hint="default"/>
      <w:b/>
      <w:i/>
      <w:color w:val="000000"/>
      <w:u w:val="none"/>
    </w:rPr>
  </w:style>
  <w:style w:type="character" w:customStyle="1" w:styleId="ThnVnbanChar">
    <w:name w:val="Thân Văn bản Char"/>
    <w:basedOn w:val="Phngmcinhcuaoanvn"/>
    <w:link w:val="ThnVnban"/>
    <w:uiPriority w:val="99"/>
    <w:qFormat/>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thuctvgli</dc:creator>
  <cp:lastModifiedBy>Windows 11</cp:lastModifiedBy>
  <cp:revision>2</cp:revision>
  <dcterms:created xsi:type="dcterms:W3CDTF">2022-09-06T23:37:00Z</dcterms:created>
  <dcterms:modified xsi:type="dcterms:W3CDTF">2022-09-06T23:37:00Z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