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3" w:type="dxa"/>
        <w:tblInd w:w="108" w:type="dxa"/>
        <w:tblLook w:val="04A0" w:firstRow="1" w:lastRow="0" w:firstColumn="1" w:lastColumn="0" w:noHBand="0" w:noVBand="1"/>
      </w:tblPr>
      <w:tblGrid>
        <w:gridCol w:w="3544"/>
        <w:gridCol w:w="5529"/>
      </w:tblGrid>
      <w:tr w:rsidR="00C44D3E" w:rsidRPr="00CD6B97" w:rsidTr="00FD51A9">
        <w:trPr>
          <w:trHeight w:val="1440"/>
        </w:trPr>
        <w:tc>
          <w:tcPr>
            <w:tcW w:w="3544" w:type="dxa"/>
          </w:tcPr>
          <w:p w:rsidR="00B20133" w:rsidRPr="00CD6B97" w:rsidRDefault="00CD6B97">
            <w:pPr>
              <w:spacing w:after="0" w:line="320" w:lineRule="exact"/>
              <w:ind w:left="-57" w:right="-57"/>
              <w:jc w:val="center"/>
              <w:rPr>
                <w:rFonts w:ascii="Times New Roman" w:hAnsi="Times New Roman" w:cs="Times New Roman"/>
                <w:b/>
                <w:sz w:val="32"/>
                <w:szCs w:val="28"/>
              </w:rPr>
            </w:pPr>
            <w:r w:rsidRPr="00CD6B97">
              <w:rPr>
                <w:rFonts w:ascii="Times New Roman" w:hAnsi="Times New Roman" w:cs="Times New Roman"/>
                <w:b/>
                <w:sz w:val="26"/>
                <w:szCs w:val="28"/>
              </w:rPr>
              <w:t>ỦY BAN NHÂN DÂN</w:t>
            </w:r>
            <w:r w:rsidRPr="00CD6B97">
              <w:rPr>
                <w:rFonts w:ascii="Times New Roman" w:hAnsi="Times New Roman" w:cs="Times New Roman"/>
                <w:b/>
                <w:sz w:val="26"/>
                <w:szCs w:val="28"/>
              </w:rPr>
              <w:br/>
            </w:r>
            <w:r w:rsidR="00221A91" w:rsidRPr="00CD6B97">
              <w:rPr>
                <w:rFonts w:ascii="Times New Roman" w:hAnsi="Times New Roman" w:cs="Times New Roman"/>
                <w:b/>
                <w:sz w:val="26"/>
                <w:szCs w:val="28"/>
              </w:rPr>
              <w:t xml:space="preserve">TỈNH </w:t>
            </w:r>
            <w:r w:rsidR="00B20133" w:rsidRPr="00CD6B97">
              <w:rPr>
                <w:rFonts w:ascii="Times New Roman" w:hAnsi="Times New Roman" w:cs="Times New Roman"/>
                <w:b/>
                <w:sz w:val="26"/>
                <w:szCs w:val="28"/>
              </w:rPr>
              <w:t xml:space="preserve">ĐẮK NÔNG </w:t>
            </w:r>
          </w:p>
          <w:p w:rsidR="00B20133" w:rsidRPr="00CD6B97" w:rsidRDefault="0018431C">
            <w:pPr>
              <w:spacing w:after="0" w:line="320" w:lineRule="exact"/>
              <w:ind w:left="-57" w:right="-57"/>
              <w:jc w:val="center"/>
              <w:rPr>
                <w:rFonts w:ascii="Times New Roman" w:hAnsi="Times New Roman" w:cs="Times New Roman"/>
                <w:b/>
                <w:sz w:val="28"/>
                <w:szCs w:val="28"/>
              </w:rPr>
            </w:pPr>
            <w:r w:rsidRPr="00CD6B97">
              <w:rPr>
                <w:rFonts w:ascii="Times New Roman" w:hAnsi="Times New Roman" w:cs="Times New Roman"/>
                <w:b/>
                <w:noProof/>
                <w:sz w:val="30"/>
              </w:rPr>
              <mc:AlternateContent>
                <mc:Choice Requires="wps">
                  <w:drawing>
                    <wp:anchor distT="0" distB="0" distL="114300" distR="114300" simplePos="0" relativeHeight="251656704" behindDoc="0" locked="0" layoutInCell="1" allowOverlap="1" wp14:anchorId="4D0406D7" wp14:editId="2E874710">
                      <wp:simplePos x="0" y="0"/>
                      <wp:positionH relativeFrom="margin">
                        <wp:align>center</wp:align>
                      </wp:positionH>
                      <wp:positionV relativeFrom="paragraph">
                        <wp:posOffset>31115</wp:posOffset>
                      </wp:positionV>
                      <wp:extent cx="445135" cy="0"/>
                      <wp:effectExtent l="0" t="0" r="1206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0;margin-top:2.45pt;width:35.05pt;height:0;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">
                      <w10:wrap anchorx="margin"/>
                    </v:shape>
                  </w:pict>
                </mc:Fallback>
              </mc:AlternateContent>
            </w:r>
          </w:p>
          <w:p w:rsidR="00B20133" w:rsidRPr="00CD6B97" w:rsidRDefault="00B20133" w:rsidP="00CD6B97">
            <w:pPr>
              <w:spacing w:before="50" w:after="90" w:line="340" w:lineRule="exact"/>
              <w:jc w:val="center"/>
              <w:rPr>
                <w:rFonts w:ascii="Times New Roman" w:hAnsi="Times New Roman" w:cs="Times New Roman"/>
                <w:sz w:val="28"/>
                <w:szCs w:val="28"/>
              </w:rPr>
            </w:pPr>
            <w:r w:rsidRPr="00CD6B97">
              <w:rPr>
                <w:rFonts w:ascii="Times New Roman" w:hAnsi="Times New Roman" w:cs="Times New Roman"/>
                <w:sz w:val="28"/>
                <w:szCs w:val="28"/>
              </w:rPr>
              <w:t>Số</w:t>
            </w:r>
            <w:r w:rsidR="000709AD" w:rsidRPr="00CD6B97">
              <w:rPr>
                <w:rFonts w:ascii="Times New Roman" w:hAnsi="Times New Roman" w:cs="Times New Roman"/>
                <w:sz w:val="28"/>
                <w:szCs w:val="28"/>
              </w:rPr>
              <w:t>:</w:t>
            </w:r>
            <w:r w:rsidRPr="00CD6B97">
              <w:rPr>
                <w:rFonts w:ascii="Times New Roman" w:hAnsi="Times New Roman" w:cs="Times New Roman"/>
                <w:sz w:val="28"/>
                <w:szCs w:val="28"/>
              </w:rPr>
              <w:t xml:space="preserve">          /</w:t>
            </w:r>
            <w:r w:rsidR="00CD6B97" w:rsidRPr="00CD6B97">
              <w:rPr>
                <w:rFonts w:ascii="Times New Roman" w:hAnsi="Times New Roman" w:cs="Times New Roman"/>
                <w:sz w:val="28"/>
                <w:szCs w:val="28"/>
              </w:rPr>
              <w:t>QĐ</w:t>
            </w:r>
            <w:r w:rsidRPr="00CD6B97">
              <w:rPr>
                <w:rFonts w:ascii="Times New Roman" w:hAnsi="Times New Roman" w:cs="Times New Roman"/>
                <w:sz w:val="28"/>
                <w:szCs w:val="28"/>
              </w:rPr>
              <w:t>-</w:t>
            </w:r>
            <w:r w:rsidR="007C35ED" w:rsidRPr="00CD6B97">
              <w:rPr>
                <w:rFonts w:ascii="Times New Roman" w:hAnsi="Times New Roman" w:cs="Times New Roman"/>
                <w:sz w:val="28"/>
                <w:szCs w:val="28"/>
              </w:rPr>
              <w:t>UBND</w:t>
            </w:r>
          </w:p>
        </w:tc>
        <w:tc>
          <w:tcPr>
            <w:tcW w:w="5529" w:type="dxa"/>
          </w:tcPr>
          <w:p w:rsidR="00B20133" w:rsidRPr="00CD6B97" w:rsidRDefault="00B20133">
            <w:pPr>
              <w:spacing w:after="0" w:line="320" w:lineRule="exact"/>
              <w:ind w:left="-57" w:right="-57"/>
              <w:jc w:val="center"/>
              <w:rPr>
                <w:rFonts w:ascii="Times New Roman" w:hAnsi="Times New Roman" w:cs="Times New Roman"/>
                <w:b/>
                <w:sz w:val="30"/>
                <w:szCs w:val="26"/>
              </w:rPr>
            </w:pPr>
            <w:r w:rsidRPr="00CD6B97">
              <w:rPr>
                <w:rFonts w:ascii="Times New Roman" w:hAnsi="Times New Roman" w:cs="Times New Roman"/>
                <w:b/>
                <w:sz w:val="26"/>
                <w:szCs w:val="26"/>
              </w:rPr>
              <w:t>CỘNG HÒA XÃ HỘI CHỦ NGHĨA VIỆT NAM</w:t>
            </w:r>
          </w:p>
          <w:p w:rsidR="00B20133" w:rsidRPr="00CD6B97" w:rsidRDefault="00B20133">
            <w:pPr>
              <w:spacing w:after="0" w:line="320" w:lineRule="exact"/>
              <w:ind w:left="-57" w:right="-57"/>
              <w:jc w:val="center"/>
              <w:rPr>
                <w:rFonts w:ascii="Times New Roman" w:hAnsi="Times New Roman" w:cs="Times New Roman"/>
                <w:b/>
                <w:sz w:val="28"/>
                <w:szCs w:val="26"/>
              </w:rPr>
            </w:pPr>
            <w:r w:rsidRPr="00CD6B97">
              <w:rPr>
                <w:rFonts w:ascii="Times New Roman" w:hAnsi="Times New Roman" w:cs="Times New Roman"/>
                <w:b/>
                <w:noProof/>
                <w:sz w:val="28"/>
              </w:rPr>
              <mc:AlternateContent>
                <mc:Choice Requires="wps">
                  <w:drawing>
                    <wp:anchor distT="0" distB="0" distL="114300" distR="114300" simplePos="0" relativeHeight="251657728" behindDoc="0" locked="0" layoutInCell="1" allowOverlap="1" wp14:anchorId="16BE0C4E" wp14:editId="13EAB77F">
                      <wp:simplePos x="0" y="0"/>
                      <wp:positionH relativeFrom="margin">
                        <wp:align>center</wp:align>
                      </wp:positionH>
                      <wp:positionV relativeFrom="paragraph">
                        <wp:posOffset>238125</wp:posOffset>
                      </wp:positionV>
                      <wp:extent cx="200977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0;margin-top:18.75pt;width:158.25pt;height:0;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">
                      <w10:wrap anchorx="margin"/>
                    </v:shape>
                  </w:pict>
                </mc:Fallback>
              </mc:AlternateContent>
            </w:r>
            <w:r w:rsidRPr="00CD6B97">
              <w:rPr>
                <w:rFonts w:ascii="Times New Roman" w:hAnsi="Times New Roman" w:cs="Times New Roman"/>
                <w:b/>
                <w:sz w:val="28"/>
                <w:szCs w:val="26"/>
              </w:rPr>
              <w:t>Độc lập - Tự do - Hạnh phúc</w:t>
            </w:r>
          </w:p>
          <w:p w:rsidR="00B20133" w:rsidRPr="00CD6B97" w:rsidRDefault="00B20133">
            <w:pPr>
              <w:spacing w:after="0" w:line="320" w:lineRule="exact"/>
              <w:ind w:left="-57" w:right="-57"/>
              <w:jc w:val="center"/>
              <w:rPr>
                <w:rFonts w:ascii="Times New Roman" w:hAnsi="Times New Roman" w:cs="Times New Roman"/>
                <w:b/>
                <w:sz w:val="32"/>
                <w:szCs w:val="28"/>
              </w:rPr>
            </w:pPr>
          </w:p>
          <w:p w:rsidR="00B20133" w:rsidRPr="00CD6B97" w:rsidRDefault="00B20133" w:rsidP="00EE39C4">
            <w:pPr>
              <w:spacing w:before="50" w:after="90" w:line="340" w:lineRule="exact"/>
              <w:jc w:val="center"/>
              <w:rPr>
                <w:rFonts w:ascii="Times New Roman" w:hAnsi="Times New Roman" w:cs="Times New Roman"/>
                <w:sz w:val="28"/>
                <w:szCs w:val="28"/>
              </w:rPr>
            </w:pPr>
            <w:r w:rsidRPr="00CD6B97">
              <w:rPr>
                <w:rFonts w:ascii="Times New Roman" w:hAnsi="Times New Roman" w:cs="Times New Roman"/>
                <w:i/>
                <w:sz w:val="28"/>
                <w:szCs w:val="28"/>
              </w:rPr>
              <w:t xml:space="preserve">Đắk Nông, ngày      tháng </w:t>
            </w:r>
            <w:r w:rsidR="00EE39C4" w:rsidRPr="00CD6B97">
              <w:rPr>
                <w:rFonts w:ascii="Times New Roman" w:hAnsi="Times New Roman" w:cs="Times New Roman"/>
                <w:i/>
                <w:sz w:val="28"/>
                <w:szCs w:val="28"/>
              </w:rPr>
              <w:t xml:space="preserve">    </w:t>
            </w:r>
            <w:r w:rsidRPr="00CD6B97">
              <w:rPr>
                <w:rFonts w:ascii="Times New Roman" w:hAnsi="Times New Roman" w:cs="Times New Roman"/>
                <w:i/>
                <w:sz w:val="28"/>
                <w:szCs w:val="28"/>
              </w:rPr>
              <w:t xml:space="preserve"> năm 2017</w:t>
            </w:r>
          </w:p>
        </w:tc>
      </w:tr>
    </w:tbl>
    <w:p w:rsidR="00B20133" w:rsidRPr="00C44D3E" w:rsidRDefault="00EE39C4" w:rsidP="008B4AED">
      <w:pPr>
        <w:jc w:val="center"/>
        <w:rPr>
          <w:rFonts w:ascii="Times New Roman" w:hAnsi="Times New Roman" w:cs="Times New Roman"/>
          <w:b/>
          <w:sz w:val="28"/>
          <w:szCs w:val="28"/>
        </w:rPr>
      </w:pPr>
      <w:r w:rsidRPr="00C44D3E">
        <w:rPr>
          <w:rFonts w:ascii="Times New Roman" w:hAnsi="Times New Roman" w:cs="Times New Roman"/>
          <w:b/>
          <w:noProof/>
          <w:sz w:val="28"/>
          <w:szCs w:val="28"/>
        </w:rPr>
        <mc:AlternateContent>
          <mc:Choice Requires="wps">
            <w:drawing>
              <wp:anchor distT="0" distB="0" distL="114300" distR="114300" simplePos="0" relativeHeight="251659776" behindDoc="0" locked="0" layoutInCell="1" allowOverlap="1" wp14:anchorId="41256435" wp14:editId="52820CCF">
                <wp:simplePos x="0" y="0"/>
                <wp:positionH relativeFrom="column">
                  <wp:posOffset>628346</wp:posOffset>
                </wp:positionH>
                <wp:positionV relativeFrom="paragraph">
                  <wp:posOffset>29845</wp:posOffset>
                </wp:positionV>
                <wp:extent cx="1059521" cy="334371"/>
                <wp:effectExtent l="0" t="0" r="26670" b="27940"/>
                <wp:wrapNone/>
                <wp:docPr id="4" name="Rectangle 4"/>
                <wp:cNvGraphicFramePr/>
                <a:graphic xmlns:a="http://schemas.openxmlformats.org/drawingml/2006/main">
                  <a:graphicData uri="http://schemas.microsoft.com/office/word/2010/wordprocessingShape">
                    <wps:wsp>
                      <wps:cNvSpPr/>
                      <wps:spPr>
                        <a:xfrm>
                          <a:off x="0" y="0"/>
                          <a:ext cx="1059521" cy="334371"/>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72BB1" w:rsidRPr="00D073FC" w:rsidRDefault="00472BB1" w:rsidP="00EE39C4">
                            <w:pPr>
                              <w:spacing w:after="0" w:line="240" w:lineRule="auto"/>
                              <w:jc w:val="center"/>
                              <w:rPr>
                                <w:rFonts w:ascii="Times New Roman" w:hAnsi="Times New Roman" w:cs="Times New Roman"/>
                                <w:b/>
                                <w:sz w:val="20"/>
                                <w:szCs w:val="28"/>
                              </w:rPr>
                            </w:pPr>
                            <w:r w:rsidRPr="00D073FC">
                              <w:rPr>
                                <w:rFonts w:ascii="Times New Roman" w:hAnsi="Times New Roman" w:cs="Times New Roman"/>
                                <w:b/>
                                <w:sz w:val="28"/>
                                <w:szCs w:val="28"/>
                              </w:rPr>
                              <w:t>DỰ THẢO</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49.5pt;margin-top:2.35pt;width:83.45pt;height:26.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" fillcolor="white [3201]" strokecolor="black [3213]" strokeweight="1pt">
                <v:textbox inset="1mm,1mm,1mm,1mm">
                  <w:txbxContent>
                    <w:p w:rsidR="00472BB1" w:rsidRPr="00D073FC" w:rsidRDefault="00472BB1" w:rsidP="00EE39C4">
                      <w:pPr>
                        <w:spacing w:after="0" w:line="240" w:lineRule="auto"/>
                        <w:jc w:val="center"/>
                        <w:rPr>
                          <w:rFonts w:ascii="Times New Roman" w:hAnsi="Times New Roman" w:cs="Times New Roman"/>
                          <w:b/>
                          <w:sz w:val="20"/>
                          <w:szCs w:val="28"/>
                        </w:rPr>
                      </w:pPr>
                      <w:r w:rsidRPr="00D073FC">
                        <w:rPr>
                          <w:rFonts w:ascii="Times New Roman" w:hAnsi="Times New Roman" w:cs="Times New Roman"/>
                          <w:b/>
                          <w:sz w:val="28"/>
                          <w:szCs w:val="28"/>
                        </w:rPr>
                        <w:t>DỰ THẢO</w:t>
                      </w:r>
                    </w:p>
                  </w:txbxContent>
                </v:textbox>
              </v:rect>
            </w:pict>
          </mc:Fallback>
        </mc:AlternateContent>
      </w:r>
    </w:p>
    <w:p w:rsidR="00CD6B97" w:rsidRDefault="00CD6B97" w:rsidP="00B2013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QUYẾT ĐỊNH</w:t>
      </w:r>
    </w:p>
    <w:p w:rsidR="00CD6B97" w:rsidRPr="00C44D3E" w:rsidRDefault="00CD6B97" w:rsidP="00CD6B9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Phê duyệt Đề </w:t>
      </w:r>
      <w:proofErr w:type="gramStart"/>
      <w:r>
        <w:rPr>
          <w:rFonts w:ascii="Times New Roman" w:hAnsi="Times New Roman" w:cs="Times New Roman"/>
          <w:b/>
          <w:sz w:val="28"/>
          <w:szCs w:val="28"/>
        </w:rPr>
        <w:t>án</w:t>
      </w:r>
      <w:proofErr w:type="gramEnd"/>
      <w:r>
        <w:rPr>
          <w:rFonts w:ascii="Times New Roman" w:hAnsi="Times New Roman" w:cs="Times New Roman"/>
          <w:b/>
          <w:sz w:val="28"/>
          <w:szCs w:val="28"/>
        </w:rPr>
        <w:t xml:space="preserve"> t</w:t>
      </w:r>
      <w:r w:rsidRPr="00C44D3E">
        <w:rPr>
          <w:rFonts w:ascii="Times New Roman" w:hAnsi="Times New Roman" w:cs="Times New Roman"/>
          <w:b/>
          <w:sz w:val="28"/>
          <w:szCs w:val="28"/>
        </w:rPr>
        <w:t xml:space="preserve">ổ chức và hoạt động </w:t>
      </w:r>
      <w:r>
        <w:rPr>
          <w:rFonts w:ascii="Times New Roman" w:hAnsi="Times New Roman" w:cs="Times New Roman"/>
          <w:b/>
          <w:sz w:val="28"/>
          <w:szCs w:val="28"/>
        </w:rPr>
        <w:br/>
      </w:r>
      <w:r w:rsidRPr="00C44D3E">
        <w:rPr>
          <w:rFonts w:ascii="Times New Roman" w:hAnsi="Times New Roman" w:cs="Times New Roman"/>
          <w:b/>
          <w:sz w:val="28"/>
          <w:szCs w:val="28"/>
        </w:rPr>
        <w:t>Trung tâm Hành chính công tỉ</w:t>
      </w:r>
      <w:r>
        <w:rPr>
          <w:rFonts w:ascii="Times New Roman" w:hAnsi="Times New Roman" w:cs="Times New Roman"/>
          <w:b/>
          <w:sz w:val="28"/>
          <w:szCs w:val="28"/>
        </w:rPr>
        <w:t xml:space="preserve">nh Đăk Nông </w:t>
      </w:r>
      <w:r w:rsidRPr="00C44D3E">
        <w:rPr>
          <w:rFonts w:ascii="Times New Roman" w:hAnsi="Times New Roman" w:cs="Times New Roman"/>
          <w:b/>
          <w:sz w:val="28"/>
          <w:szCs w:val="28"/>
        </w:rPr>
        <w:t>(</w:t>
      </w:r>
      <w:r>
        <w:rPr>
          <w:rFonts w:ascii="Times New Roman" w:hAnsi="Times New Roman" w:cs="Times New Roman"/>
          <w:b/>
          <w:sz w:val="28"/>
          <w:szCs w:val="28"/>
        </w:rPr>
        <w:t>g</w:t>
      </w:r>
      <w:r w:rsidRPr="00C44D3E">
        <w:rPr>
          <w:rFonts w:ascii="Times New Roman" w:hAnsi="Times New Roman" w:cs="Times New Roman"/>
          <w:b/>
          <w:sz w:val="28"/>
          <w:szCs w:val="28"/>
        </w:rPr>
        <w:t>iai đoạn 2)</w:t>
      </w:r>
    </w:p>
    <w:p w:rsidR="00CD6B97" w:rsidRDefault="00CD6B97" w:rsidP="00B20133">
      <w:pPr>
        <w:spacing w:after="0" w:line="240" w:lineRule="auto"/>
        <w:jc w:val="center"/>
        <w:rPr>
          <w:rFonts w:ascii="Times New Roman" w:hAnsi="Times New Roman" w:cs="Times New Roman"/>
          <w:b/>
          <w:sz w:val="28"/>
          <w:szCs w:val="28"/>
        </w:rPr>
      </w:pPr>
      <w:bookmarkStart w:id="0" w:name="_GoBack"/>
      <w:r>
        <w:rPr>
          <w:rFonts w:ascii="Times New Roman" w:hAnsi="Times New Roman" w:cs="Times New Roman"/>
          <w:b/>
          <w:noProof/>
          <w:sz w:val="28"/>
          <w:szCs w:val="28"/>
        </w:rPr>
        <mc:AlternateContent>
          <mc:Choice Requires="wps">
            <w:drawing>
              <wp:anchor distT="0" distB="0" distL="114300" distR="114300" simplePos="0" relativeHeight="251660800" behindDoc="0" locked="0" layoutInCell="1" allowOverlap="1">
                <wp:simplePos x="0" y="0"/>
                <wp:positionH relativeFrom="column">
                  <wp:posOffset>2529840</wp:posOffset>
                </wp:positionH>
                <wp:positionV relativeFrom="paragraph">
                  <wp:posOffset>54387</wp:posOffset>
                </wp:positionV>
                <wp:extent cx="771276" cy="0"/>
                <wp:effectExtent l="0" t="0" r="10160" b="19050"/>
                <wp:wrapNone/>
                <wp:docPr id="5" name="Straight Connector 5"/>
                <wp:cNvGraphicFramePr/>
                <a:graphic xmlns:a="http://schemas.openxmlformats.org/drawingml/2006/main">
                  <a:graphicData uri="http://schemas.microsoft.com/office/word/2010/wordprocessingShape">
                    <wps:wsp>
                      <wps:cNvCnPr/>
                      <wps:spPr>
                        <a:xfrm>
                          <a:off x="0" y="0"/>
                          <a:ext cx="771276"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99.2pt,4.3pt" to="259.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" strokecolor="#1f497d [3215]"/>
            </w:pict>
          </mc:Fallback>
        </mc:AlternateContent>
      </w:r>
      <w:bookmarkEnd w:id="0"/>
    </w:p>
    <w:p w:rsidR="00CD6B97" w:rsidRDefault="00CD6B97" w:rsidP="00B20133">
      <w:pPr>
        <w:spacing w:after="0" w:line="240" w:lineRule="auto"/>
        <w:jc w:val="center"/>
        <w:rPr>
          <w:rFonts w:ascii="Times New Roman" w:hAnsi="Times New Roman" w:cs="Times New Roman"/>
          <w:b/>
          <w:sz w:val="28"/>
          <w:szCs w:val="28"/>
        </w:rPr>
      </w:pPr>
    </w:p>
    <w:p w:rsidR="00CD6B97" w:rsidRPr="00AC6633" w:rsidRDefault="003B02C1" w:rsidP="003B02C1">
      <w:pPr>
        <w:jc w:val="center"/>
        <w:rPr>
          <w:rFonts w:ascii="Times New Roman" w:hAnsi="Times New Roman" w:cs="Times New Roman"/>
          <w:b/>
          <w:sz w:val="28"/>
          <w:szCs w:val="28"/>
        </w:rPr>
      </w:pPr>
      <w:r w:rsidRPr="00AC6633">
        <w:rPr>
          <w:rFonts w:ascii="Times New Roman" w:hAnsi="Times New Roman" w:cs="Times New Roman"/>
          <w:b/>
          <w:sz w:val="28"/>
          <w:szCs w:val="28"/>
        </w:rPr>
        <w:t xml:space="preserve">ỦY BAN NHÂN DÂN TỈNH ĐĂK NÔNG </w:t>
      </w:r>
    </w:p>
    <w:p w:rsidR="00EA1905" w:rsidRPr="00AC6633" w:rsidRDefault="00EA1905" w:rsidP="00443DFB">
      <w:pPr>
        <w:spacing w:after="0" w:line="240" w:lineRule="auto"/>
        <w:ind w:firstLine="709"/>
        <w:jc w:val="both"/>
        <w:rPr>
          <w:rFonts w:ascii="Times New Roman" w:hAnsi="Times New Roman" w:cs="Times New Roman"/>
          <w:sz w:val="28"/>
          <w:szCs w:val="28"/>
        </w:rPr>
      </w:pPr>
      <w:r w:rsidRPr="00AC6633">
        <w:rPr>
          <w:rFonts w:ascii="Times New Roman" w:hAnsi="Times New Roman" w:cs="Times New Roman"/>
          <w:sz w:val="28"/>
          <w:szCs w:val="28"/>
        </w:rPr>
        <w:t>Căn cứ Luật Tổ chức chính quyền địa phương ngày 19 tháng 6 năm 2015;</w:t>
      </w:r>
    </w:p>
    <w:p w:rsidR="00EA1905" w:rsidRPr="00AC6633" w:rsidRDefault="00EA1905" w:rsidP="00443DFB">
      <w:pPr>
        <w:spacing w:after="0" w:line="240" w:lineRule="auto"/>
        <w:ind w:firstLine="709"/>
        <w:jc w:val="both"/>
        <w:rPr>
          <w:rFonts w:ascii="Times New Roman" w:hAnsi="Times New Roman" w:cs="Times New Roman"/>
          <w:sz w:val="28"/>
          <w:szCs w:val="28"/>
        </w:rPr>
      </w:pPr>
      <w:r w:rsidRPr="00AC6633">
        <w:rPr>
          <w:rFonts w:ascii="Times New Roman" w:hAnsi="Times New Roman" w:cs="Times New Roman"/>
          <w:sz w:val="28"/>
          <w:szCs w:val="28"/>
        </w:rPr>
        <w:t>Căn cứ Quyết định số 09/2015/QĐ-TTg ngày 25/3/2015 của Thủ tướng Chính phủ ban hành Quy chế thực hiện cơ chế một cửa, cơ chế một cửa liên thông tại cơ quan hành chính nhà nước ở địa phương;</w:t>
      </w:r>
    </w:p>
    <w:p w:rsidR="00EA1905" w:rsidRPr="00AC6633" w:rsidRDefault="00EA1905" w:rsidP="00443DFB">
      <w:pPr>
        <w:spacing w:after="0" w:line="240" w:lineRule="auto"/>
        <w:ind w:firstLine="709"/>
        <w:jc w:val="both"/>
        <w:rPr>
          <w:rFonts w:ascii="Times New Roman" w:hAnsi="Times New Roman" w:cs="Times New Roman"/>
          <w:sz w:val="28"/>
          <w:szCs w:val="28"/>
        </w:rPr>
      </w:pPr>
      <w:r w:rsidRPr="00AC6633">
        <w:rPr>
          <w:rFonts w:ascii="Times New Roman" w:hAnsi="Times New Roman" w:cs="Times New Roman"/>
          <w:sz w:val="28"/>
          <w:szCs w:val="28"/>
        </w:rPr>
        <w:t>Căn cứ Quyết định số 1558/QĐ-UBND ngày 09/9/2016 của UBND tỉnh Đắk Nông về việc thành lập Trung tâm Hành chính công tỉnh Đăk Nông</w:t>
      </w:r>
      <w:r w:rsidR="00027A5A">
        <w:rPr>
          <w:rFonts w:ascii="Times New Roman" w:hAnsi="Times New Roman" w:cs="Times New Roman"/>
          <w:sz w:val="28"/>
          <w:szCs w:val="28"/>
        </w:rPr>
        <w:t>;</w:t>
      </w:r>
    </w:p>
    <w:p w:rsidR="00EA1905" w:rsidRPr="00AC6633" w:rsidRDefault="00EA1905" w:rsidP="00443DFB">
      <w:pPr>
        <w:spacing w:after="0" w:line="240" w:lineRule="auto"/>
        <w:ind w:firstLine="709"/>
        <w:jc w:val="both"/>
        <w:rPr>
          <w:rFonts w:ascii="Times New Roman" w:hAnsi="Times New Roman" w:cs="Times New Roman"/>
          <w:sz w:val="28"/>
          <w:szCs w:val="28"/>
        </w:rPr>
      </w:pPr>
      <w:r w:rsidRPr="00AC6633">
        <w:rPr>
          <w:rFonts w:ascii="Times New Roman" w:hAnsi="Times New Roman" w:cs="Times New Roman"/>
          <w:sz w:val="28"/>
          <w:szCs w:val="28"/>
        </w:rPr>
        <w:t xml:space="preserve">Xét đề nghị của </w:t>
      </w:r>
      <w:r w:rsidRPr="00AC6633">
        <w:rPr>
          <w:rFonts w:ascii="Times New Roman" w:hAnsi="Times New Roman" w:cs="Times New Roman"/>
          <w:sz w:val="28"/>
          <w:szCs w:val="28"/>
        </w:rPr>
        <w:t xml:space="preserve">Chánh Văn phòng UBND tỉnh </w:t>
      </w:r>
      <w:r w:rsidRPr="00AC6633">
        <w:rPr>
          <w:rFonts w:ascii="Times New Roman" w:hAnsi="Times New Roman" w:cs="Times New Roman"/>
          <w:sz w:val="28"/>
          <w:szCs w:val="28"/>
        </w:rPr>
        <w:t xml:space="preserve">tại Tờ trình số </w:t>
      </w:r>
      <w:r w:rsidRPr="00AC6633">
        <w:rPr>
          <w:rFonts w:ascii="Times New Roman" w:hAnsi="Times New Roman" w:cs="Times New Roman"/>
          <w:sz w:val="28"/>
          <w:szCs w:val="28"/>
        </w:rPr>
        <w:t>…</w:t>
      </w:r>
      <w:proofErr w:type="gramStart"/>
      <w:r w:rsidRPr="00AC6633">
        <w:rPr>
          <w:rFonts w:ascii="Times New Roman" w:hAnsi="Times New Roman" w:cs="Times New Roman"/>
          <w:sz w:val="28"/>
          <w:szCs w:val="28"/>
        </w:rPr>
        <w:t>.</w:t>
      </w:r>
      <w:r w:rsidRPr="00AC6633">
        <w:rPr>
          <w:rFonts w:ascii="Times New Roman" w:hAnsi="Times New Roman" w:cs="Times New Roman"/>
          <w:sz w:val="28"/>
          <w:szCs w:val="28"/>
        </w:rPr>
        <w:t>/</w:t>
      </w:r>
      <w:proofErr w:type="gramEnd"/>
      <w:r w:rsidRPr="00AC6633">
        <w:rPr>
          <w:rFonts w:ascii="Times New Roman" w:hAnsi="Times New Roman" w:cs="Times New Roman"/>
          <w:sz w:val="28"/>
          <w:szCs w:val="28"/>
        </w:rPr>
        <w:t>TTr-</w:t>
      </w:r>
      <w:r w:rsidRPr="00AC6633">
        <w:rPr>
          <w:rFonts w:ascii="Times New Roman" w:hAnsi="Times New Roman" w:cs="Times New Roman"/>
          <w:sz w:val="28"/>
          <w:szCs w:val="28"/>
        </w:rPr>
        <w:t>VPUBND</w:t>
      </w:r>
      <w:r w:rsidRPr="00AC6633">
        <w:rPr>
          <w:rFonts w:ascii="Times New Roman" w:hAnsi="Times New Roman" w:cs="Times New Roman"/>
          <w:sz w:val="28"/>
          <w:szCs w:val="28"/>
        </w:rPr>
        <w:t xml:space="preserve"> ngày </w:t>
      </w:r>
      <w:r w:rsidRPr="00AC6633">
        <w:rPr>
          <w:rFonts w:ascii="Times New Roman" w:hAnsi="Times New Roman" w:cs="Times New Roman"/>
          <w:sz w:val="28"/>
          <w:szCs w:val="28"/>
        </w:rPr>
        <w:t>03</w:t>
      </w:r>
      <w:r w:rsidRPr="00AC6633">
        <w:rPr>
          <w:rFonts w:ascii="Times New Roman" w:hAnsi="Times New Roman" w:cs="Times New Roman"/>
          <w:sz w:val="28"/>
          <w:szCs w:val="28"/>
        </w:rPr>
        <w:t xml:space="preserve"> tháng </w:t>
      </w:r>
      <w:r w:rsidRPr="00AC6633">
        <w:rPr>
          <w:rFonts w:ascii="Times New Roman" w:hAnsi="Times New Roman" w:cs="Times New Roman"/>
          <w:sz w:val="28"/>
          <w:szCs w:val="28"/>
        </w:rPr>
        <w:t>10</w:t>
      </w:r>
      <w:r w:rsidRPr="00AC6633">
        <w:rPr>
          <w:rFonts w:ascii="Times New Roman" w:hAnsi="Times New Roman" w:cs="Times New Roman"/>
          <w:sz w:val="28"/>
          <w:szCs w:val="28"/>
        </w:rPr>
        <w:t xml:space="preserve"> năm 2017,</w:t>
      </w:r>
    </w:p>
    <w:p w:rsidR="00AC6633" w:rsidRPr="00AC6633" w:rsidRDefault="00AC6633" w:rsidP="00443DFB">
      <w:pPr>
        <w:spacing w:after="0" w:line="240" w:lineRule="auto"/>
        <w:ind w:firstLine="709"/>
        <w:jc w:val="both"/>
        <w:rPr>
          <w:rFonts w:ascii="Times New Roman" w:hAnsi="Times New Roman" w:cs="Times New Roman"/>
          <w:sz w:val="28"/>
          <w:szCs w:val="28"/>
        </w:rPr>
      </w:pPr>
    </w:p>
    <w:p w:rsidR="00EA1905" w:rsidRPr="00AC6633" w:rsidRDefault="00EA1905" w:rsidP="00443DFB">
      <w:pPr>
        <w:spacing w:after="0" w:line="240" w:lineRule="auto"/>
        <w:jc w:val="center"/>
        <w:rPr>
          <w:rFonts w:ascii="Times New Roman" w:hAnsi="Times New Roman" w:cs="Times New Roman"/>
          <w:b/>
          <w:bCs/>
          <w:sz w:val="28"/>
          <w:szCs w:val="28"/>
        </w:rPr>
      </w:pPr>
      <w:r w:rsidRPr="00AC6633">
        <w:rPr>
          <w:rFonts w:ascii="Times New Roman" w:hAnsi="Times New Roman" w:cs="Times New Roman"/>
          <w:b/>
          <w:bCs/>
          <w:sz w:val="28"/>
          <w:szCs w:val="28"/>
        </w:rPr>
        <w:t>QUYẾT ĐỊNH:</w:t>
      </w:r>
    </w:p>
    <w:p w:rsidR="00AC6633" w:rsidRPr="00AC6633" w:rsidRDefault="00AC6633" w:rsidP="00443DFB">
      <w:pPr>
        <w:spacing w:after="0" w:line="240" w:lineRule="auto"/>
        <w:jc w:val="center"/>
        <w:rPr>
          <w:rFonts w:ascii="Times New Roman" w:hAnsi="Times New Roman" w:cs="Times New Roman"/>
          <w:b/>
          <w:bCs/>
          <w:sz w:val="28"/>
          <w:szCs w:val="28"/>
        </w:rPr>
      </w:pPr>
    </w:p>
    <w:p w:rsidR="00EA1905" w:rsidRPr="00AC6633" w:rsidRDefault="00EA1905" w:rsidP="00443DFB">
      <w:pPr>
        <w:spacing w:after="0" w:line="240" w:lineRule="auto"/>
        <w:ind w:firstLine="709"/>
        <w:jc w:val="both"/>
        <w:rPr>
          <w:rFonts w:ascii="Times New Roman" w:hAnsi="Times New Roman" w:cs="Times New Roman"/>
          <w:sz w:val="28"/>
          <w:szCs w:val="28"/>
        </w:rPr>
      </w:pPr>
      <w:proofErr w:type="gramStart"/>
      <w:r w:rsidRPr="00AC6633">
        <w:rPr>
          <w:rFonts w:ascii="Times New Roman" w:hAnsi="Times New Roman" w:cs="Times New Roman"/>
          <w:b/>
          <w:bCs/>
          <w:sz w:val="28"/>
          <w:szCs w:val="28"/>
        </w:rPr>
        <w:t>Điều 1.</w:t>
      </w:r>
      <w:proofErr w:type="gramEnd"/>
      <w:r w:rsidRPr="00AC6633">
        <w:rPr>
          <w:rFonts w:ascii="Times New Roman" w:hAnsi="Times New Roman" w:cs="Times New Roman"/>
          <w:sz w:val="28"/>
          <w:szCs w:val="28"/>
        </w:rPr>
        <w:t xml:space="preserve"> </w:t>
      </w:r>
      <w:r w:rsidRPr="00AC6633">
        <w:rPr>
          <w:rFonts w:ascii="Times New Roman" w:hAnsi="Times New Roman" w:cs="Times New Roman"/>
          <w:sz w:val="28"/>
          <w:szCs w:val="28"/>
        </w:rPr>
        <w:t>Phê duyệt</w:t>
      </w:r>
      <w:r w:rsidRPr="00AC6633">
        <w:rPr>
          <w:rFonts w:ascii="Times New Roman" w:hAnsi="Times New Roman" w:cs="Times New Roman"/>
          <w:sz w:val="28"/>
          <w:szCs w:val="28"/>
        </w:rPr>
        <w:t xml:space="preserve"> kèm </w:t>
      </w:r>
      <w:proofErr w:type="gramStart"/>
      <w:r w:rsidRPr="00AC6633">
        <w:rPr>
          <w:rFonts w:ascii="Times New Roman" w:hAnsi="Times New Roman" w:cs="Times New Roman"/>
          <w:sz w:val="28"/>
          <w:szCs w:val="28"/>
        </w:rPr>
        <w:t>theo</w:t>
      </w:r>
      <w:proofErr w:type="gramEnd"/>
      <w:r w:rsidRPr="00AC6633">
        <w:rPr>
          <w:rFonts w:ascii="Times New Roman" w:hAnsi="Times New Roman" w:cs="Times New Roman"/>
          <w:sz w:val="28"/>
          <w:szCs w:val="28"/>
        </w:rPr>
        <w:t xml:space="preserve"> Quyết định này </w:t>
      </w:r>
      <w:r w:rsidRPr="00AC6633">
        <w:rPr>
          <w:rFonts w:ascii="Times New Roman" w:hAnsi="Times New Roman" w:cs="Times New Roman"/>
          <w:sz w:val="28"/>
          <w:szCs w:val="28"/>
        </w:rPr>
        <w:t xml:space="preserve">Đề án </w:t>
      </w:r>
      <w:r w:rsidRPr="00AC6633">
        <w:rPr>
          <w:rFonts w:ascii="Times New Roman" w:hAnsi="Times New Roman" w:cs="Times New Roman"/>
          <w:sz w:val="28"/>
          <w:szCs w:val="28"/>
        </w:rPr>
        <w:t xml:space="preserve">tổ chức và hoạt động </w:t>
      </w:r>
      <w:r w:rsidRPr="00AC6633">
        <w:rPr>
          <w:rFonts w:ascii="Times New Roman" w:hAnsi="Times New Roman" w:cs="Times New Roman"/>
          <w:sz w:val="28"/>
          <w:szCs w:val="28"/>
        </w:rPr>
        <w:br/>
        <w:t>Trung tâm Hành chính công tỉnh Đăk Nông (giai đoạn 2).</w:t>
      </w:r>
    </w:p>
    <w:p w:rsidR="00EA1905" w:rsidRPr="00AC6633" w:rsidRDefault="00EA1905" w:rsidP="00443DFB">
      <w:pPr>
        <w:spacing w:after="0" w:line="240" w:lineRule="auto"/>
        <w:ind w:firstLine="709"/>
        <w:jc w:val="both"/>
        <w:rPr>
          <w:rFonts w:ascii="Times New Roman" w:hAnsi="Times New Roman" w:cs="Times New Roman"/>
          <w:sz w:val="28"/>
          <w:szCs w:val="28"/>
        </w:rPr>
      </w:pPr>
      <w:proofErr w:type="gramStart"/>
      <w:r w:rsidRPr="00B421AC">
        <w:rPr>
          <w:rFonts w:ascii="Times New Roman" w:hAnsi="Times New Roman" w:cs="Times New Roman"/>
          <w:b/>
          <w:sz w:val="28"/>
          <w:szCs w:val="28"/>
        </w:rPr>
        <w:t>Điều 2.</w:t>
      </w:r>
      <w:proofErr w:type="gramEnd"/>
      <w:r w:rsidRPr="00AC6633">
        <w:rPr>
          <w:rFonts w:ascii="Times New Roman" w:hAnsi="Times New Roman" w:cs="Times New Roman"/>
          <w:sz w:val="28"/>
          <w:szCs w:val="28"/>
        </w:rPr>
        <w:t xml:space="preserve"> </w:t>
      </w:r>
      <w:proofErr w:type="gramStart"/>
      <w:r w:rsidRPr="00AC6633">
        <w:rPr>
          <w:rFonts w:ascii="Times New Roman" w:hAnsi="Times New Roman" w:cs="Times New Roman"/>
          <w:sz w:val="28"/>
          <w:szCs w:val="28"/>
        </w:rPr>
        <w:t xml:space="preserve">Giao Văn phòng UBND tỉnh </w:t>
      </w:r>
      <w:r w:rsidRPr="00AC6633">
        <w:rPr>
          <w:rFonts w:ascii="Times New Roman" w:hAnsi="Times New Roman" w:cs="Times New Roman"/>
          <w:sz w:val="28"/>
          <w:szCs w:val="28"/>
        </w:rPr>
        <w:t>chủ trì, phối hợp với các sở, ngành, địa phương triển khai thực hiện Đề án.</w:t>
      </w:r>
      <w:proofErr w:type="gramEnd"/>
      <w:r w:rsidRPr="00AC6633">
        <w:rPr>
          <w:rFonts w:ascii="Times New Roman" w:hAnsi="Times New Roman" w:cs="Times New Roman"/>
          <w:sz w:val="28"/>
          <w:szCs w:val="28"/>
        </w:rPr>
        <w:t xml:space="preserve"> </w:t>
      </w:r>
      <w:proofErr w:type="gramStart"/>
      <w:r w:rsidRPr="00AC6633">
        <w:rPr>
          <w:rFonts w:ascii="Times New Roman" w:hAnsi="Times New Roman" w:cs="Times New Roman"/>
          <w:sz w:val="28"/>
          <w:szCs w:val="28"/>
        </w:rPr>
        <w:t>Thường xuyên báo cáo UBND tỉnh tiến độ triển khai thực hiện</w:t>
      </w:r>
      <w:r w:rsidRPr="00AC6633">
        <w:rPr>
          <w:rFonts w:ascii="Times New Roman" w:hAnsi="Times New Roman" w:cs="Times New Roman"/>
          <w:sz w:val="28"/>
          <w:szCs w:val="28"/>
        </w:rPr>
        <w:t>.</w:t>
      </w:r>
      <w:proofErr w:type="gramEnd"/>
    </w:p>
    <w:p w:rsidR="00EA1905" w:rsidRPr="00AC6633" w:rsidRDefault="00EA1905" w:rsidP="00443DFB">
      <w:pPr>
        <w:spacing w:after="0" w:line="240" w:lineRule="auto"/>
        <w:ind w:firstLine="709"/>
        <w:jc w:val="both"/>
        <w:rPr>
          <w:rFonts w:ascii="Times New Roman" w:hAnsi="Times New Roman" w:cs="Times New Roman"/>
          <w:sz w:val="28"/>
          <w:szCs w:val="28"/>
        </w:rPr>
      </w:pPr>
      <w:proofErr w:type="gramStart"/>
      <w:r w:rsidRPr="00B421AC">
        <w:rPr>
          <w:rFonts w:ascii="Times New Roman" w:hAnsi="Times New Roman" w:cs="Times New Roman"/>
          <w:b/>
          <w:sz w:val="28"/>
          <w:szCs w:val="28"/>
        </w:rPr>
        <w:t>Điều 3.</w:t>
      </w:r>
      <w:proofErr w:type="gramEnd"/>
      <w:r w:rsidRPr="00AC6633">
        <w:rPr>
          <w:rFonts w:ascii="Times New Roman" w:hAnsi="Times New Roman" w:cs="Times New Roman"/>
          <w:sz w:val="28"/>
          <w:szCs w:val="28"/>
        </w:rPr>
        <w:t xml:space="preserve"> </w:t>
      </w:r>
      <w:proofErr w:type="gramStart"/>
      <w:r w:rsidRPr="00AC6633">
        <w:rPr>
          <w:rFonts w:ascii="Times New Roman" w:hAnsi="Times New Roman" w:cs="Times New Roman"/>
          <w:sz w:val="28"/>
          <w:szCs w:val="28"/>
        </w:rPr>
        <w:t>Quyết định này có hiệu lực thi hành kể từ ngày ký.</w:t>
      </w:r>
      <w:proofErr w:type="gramEnd"/>
    </w:p>
    <w:p w:rsidR="00EA1905" w:rsidRPr="00AC6633" w:rsidRDefault="00EA1905" w:rsidP="00443DFB">
      <w:pPr>
        <w:spacing w:after="0" w:line="240" w:lineRule="auto"/>
        <w:ind w:firstLine="709"/>
        <w:jc w:val="both"/>
        <w:rPr>
          <w:rFonts w:ascii="Times New Roman" w:hAnsi="Times New Roman" w:cs="Times New Roman"/>
          <w:sz w:val="28"/>
          <w:szCs w:val="28"/>
        </w:rPr>
      </w:pPr>
      <w:r w:rsidRPr="00AC6633">
        <w:rPr>
          <w:rFonts w:ascii="Times New Roman" w:hAnsi="Times New Roman" w:cs="Times New Roman"/>
          <w:sz w:val="28"/>
          <w:szCs w:val="28"/>
        </w:rPr>
        <w:t>Chánh Văn phòng UBND tỉnh; Giám đốc các Sở</w:t>
      </w:r>
      <w:r w:rsidR="0081462A" w:rsidRPr="00AC6633">
        <w:rPr>
          <w:rFonts w:ascii="Times New Roman" w:hAnsi="Times New Roman" w:cs="Times New Roman"/>
          <w:sz w:val="28"/>
          <w:szCs w:val="28"/>
        </w:rPr>
        <w:t>,</w:t>
      </w:r>
      <w:r w:rsidRPr="00AC6633">
        <w:rPr>
          <w:rFonts w:ascii="Times New Roman" w:hAnsi="Times New Roman" w:cs="Times New Roman"/>
          <w:sz w:val="28"/>
          <w:szCs w:val="28"/>
        </w:rPr>
        <w:t xml:space="preserve"> </w:t>
      </w:r>
      <w:r w:rsidR="0081462A" w:rsidRPr="00AC6633">
        <w:rPr>
          <w:rFonts w:ascii="Times New Roman" w:hAnsi="Times New Roman" w:cs="Times New Roman"/>
          <w:sz w:val="28"/>
          <w:szCs w:val="28"/>
        </w:rPr>
        <w:t>ngành</w:t>
      </w:r>
      <w:r w:rsidRPr="00AC6633">
        <w:rPr>
          <w:rFonts w:ascii="Times New Roman" w:hAnsi="Times New Roman" w:cs="Times New Roman"/>
          <w:sz w:val="28"/>
          <w:szCs w:val="28"/>
        </w:rPr>
        <w:t>; Chủ tịch UBND các huyện, thị xã và và Thủ trưởng các đơn vị có liên quan chịu trách nhiệm thi hành Quyết định này./.</w:t>
      </w:r>
    </w:p>
    <w:p w:rsidR="00443DFB" w:rsidRPr="00B30203" w:rsidRDefault="00443DFB" w:rsidP="00443DFB">
      <w:pPr>
        <w:spacing w:after="0" w:line="240" w:lineRule="auto"/>
        <w:ind w:firstLine="709"/>
        <w:jc w:val="both"/>
        <w:rPr>
          <w:rFonts w:ascii="Times New Roman" w:hAnsi="Times New Roman" w:cs="Times New Roman"/>
          <w:sz w:val="28"/>
          <w:szCs w:val="28"/>
        </w:rPr>
      </w:pPr>
    </w:p>
    <w:tbl>
      <w:tblPr>
        <w:tblW w:w="9214" w:type="dxa"/>
        <w:tblInd w:w="108" w:type="dxa"/>
        <w:tblLook w:val="00A0" w:firstRow="1" w:lastRow="0" w:firstColumn="1" w:lastColumn="0" w:noHBand="0" w:noVBand="0"/>
      </w:tblPr>
      <w:tblGrid>
        <w:gridCol w:w="3544"/>
        <w:gridCol w:w="1100"/>
        <w:gridCol w:w="4429"/>
        <w:gridCol w:w="141"/>
      </w:tblGrid>
      <w:tr w:rsidR="00EA1905" w:rsidRPr="00B30203" w:rsidTr="002A6649">
        <w:tc>
          <w:tcPr>
            <w:tcW w:w="4644" w:type="dxa"/>
            <w:gridSpan w:val="2"/>
          </w:tcPr>
          <w:p w:rsidR="00EA1905" w:rsidRPr="00B30203" w:rsidRDefault="00EA1905" w:rsidP="004429D5">
            <w:pPr>
              <w:spacing w:after="0" w:line="240" w:lineRule="auto"/>
              <w:ind w:left="-108"/>
              <w:jc w:val="both"/>
              <w:rPr>
                <w:rFonts w:ascii="Times New Roman" w:hAnsi="Times New Roman" w:cs="Times New Roman"/>
                <w:b/>
                <w:bCs/>
                <w:i/>
                <w:iCs/>
                <w:sz w:val="24"/>
                <w:szCs w:val="24"/>
              </w:rPr>
            </w:pPr>
            <w:r w:rsidRPr="00B30203">
              <w:rPr>
                <w:rFonts w:ascii="Times New Roman" w:hAnsi="Times New Roman" w:cs="Times New Roman"/>
                <w:b/>
                <w:bCs/>
                <w:i/>
                <w:iCs/>
                <w:sz w:val="24"/>
                <w:szCs w:val="24"/>
              </w:rPr>
              <w:t>Nơi nhận:</w:t>
            </w:r>
            <w:r w:rsidRPr="00B30203">
              <w:rPr>
                <w:rFonts w:ascii="Times New Roman" w:hAnsi="Times New Roman" w:cs="Times New Roman"/>
                <w:b/>
                <w:bCs/>
                <w:i/>
                <w:iCs/>
                <w:sz w:val="24"/>
                <w:szCs w:val="24"/>
              </w:rPr>
              <w:tab/>
            </w:r>
            <w:r w:rsidRPr="00B30203">
              <w:rPr>
                <w:rFonts w:ascii="Times New Roman" w:hAnsi="Times New Roman" w:cs="Times New Roman"/>
                <w:b/>
                <w:bCs/>
                <w:i/>
                <w:iCs/>
                <w:sz w:val="24"/>
                <w:szCs w:val="24"/>
              </w:rPr>
              <w:tab/>
            </w:r>
            <w:r w:rsidRPr="00B30203">
              <w:rPr>
                <w:rFonts w:ascii="Times New Roman" w:hAnsi="Times New Roman" w:cs="Times New Roman"/>
                <w:b/>
                <w:bCs/>
                <w:i/>
                <w:iCs/>
                <w:sz w:val="24"/>
                <w:szCs w:val="24"/>
              </w:rPr>
              <w:tab/>
            </w:r>
            <w:r w:rsidRPr="00B30203">
              <w:rPr>
                <w:rFonts w:ascii="Times New Roman" w:hAnsi="Times New Roman" w:cs="Times New Roman"/>
                <w:b/>
                <w:bCs/>
                <w:i/>
                <w:iCs/>
                <w:sz w:val="24"/>
                <w:szCs w:val="24"/>
              </w:rPr>
              <w:tab/>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Như Điều 3;</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CT, các PCT UBND tỉnh;</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xml:space="preserve">- Cục KSTTHC </w:t>
            </w:r>
            <w:r w:rsidR="00B30203" w:rsidRPr="00B30203">
              <w:rPr>
                <w:rFonts w:ascii="Times New Roman" w:hAnsi="Times New Roman" w:cs="Times New Roman"/>
              </w:rPr>
              <w:t>–</w:t>
            </w:r>
            <w:r w:rsidRPr="00B30203">
              <w:rPr>
                <w:rFonts w:ascii="Times New Roman" w:hAnsi="Times New Roman" w:cs="Times New Roman"/>
              </w:rPr>
              <w:t>VPCP</w:t>
            </w:r>
            <w:r w:rsidR="00B30203" w:rsidRPr="00B30203">
              <w:rPr>
                <w:rFonts w:ascii="Times New Roman" w:hAnsi="Times New Roman" w:cs="Times New Roman"/>
              </w:rPr>
              <w:t xml:space="preserve"> </w:t>
            </w:r>
            <w:r w:rsidR="00B30203" w:rsidRPr="00B30203">
              <w:rPr>
                <w:rFonts w:ascii="Times New Roman" w:hAnsi="Times New Roman" w:cs="Times New Roman"/>
              </w:rPr>
              <w:t>(báo cáo);</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Các PCVP UBND tỉnh;</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Cổng thông tin điện tử tỉnh;</w:t>
            </w:r>
            <w:r w:rsidRPr="00B30203">
              <w:rPr>
                <w:rFonts w:ascii="Times New Roman" w:hAnsi="Times New Roman" w:cs="Times New Roman"/>
              </w:rPr>
              <w:tab/>
            </w:r>
            <w:r w:rsidRPr="00B30203">
              <w:rPr>
                <w:rFonts w:ascii="Times New Roman" w:hAnsi="Times New Roman" w:cs="Times New Roman"/>
              </w:rPr>
              <w:tab/>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Công báo Đắk Nông;</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Trung tâm hành chính công;</w:t>
            </w:r>
          </w:p>
          <w:p w:rsidR="00EA1905" w:rsidRPr="00B30203" w:rsidRDefault="00EA1905" w:rsidP="00B30203">
            <w:pPr>
              <w:spacing w:after="0" w:line="240" w:lineRule="auto"/>
              <w:ind w:left="-108"/>
              <w:jc w:val="both"/>
              <w:rPr>
                <w:rFonts w:ascii="Times New Roman" w:hAnsi="Times New Roman" w:cs="Times New Roman"/>
              </w:rPr>
            </w:pPr>
            <w:r w:rsidRPr="00B30203">
              <w:rPr>
                <w:rFonts w:ascii="Times New Roman" w:hAnsi="Times New Roman" w:cs="Times New Roman"/>
              </w:rPr>
              <w:t>- Lưu: VT, NC.</w:t>
            </w:r>
          </w:p>
        </w:tc>
        <w:tc>
          <w:tcPr>
            <w:tcW w:w="4570" w:type="dxa"/>
            <w:gridSpan w:val="2"/>
          </w:tcPr>
          <w:p w:rsidR="00F7465D" w:rsidRDefault="00F7465D" w:rsidP="00B3020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TM. ỦY BAN NHÂN DÂN</w:t>
            </w:r>
          </w:p>
          <w:p w:rsidR="00EA1905" w:rsidRPr="00B30203" w:rsidRDefault="00EA1905" w:rsidP="00B30203">
            <w:pPr>
              <w:spacing w:after="0" w:line="240" w:lineRule="auto"/>
              <w:jc w:val="center"/>
              <w:rPr>
                <w:rFonts w:ascii="Times New Roman" w:hAnsi="Times New Roman" w:cs="Times New Roman"/>
                <w:b/>
                <w:sz w:val="28"/>
                <w:szCs w:val="28"/>
              </w:rPr>
            </w:pPr>
            <w:r w:rsidRPr="00B30203">
              <w:rPr>
                <w:rFonts w:ascii="Times New Roman" w:hAnsi="Times New Roman" w:cs="Times New Roman"/>
                <w:b/>
                <w:sz w:val="28"/>
                <w:szCs w:val="28"/>
              </w:rPr>
              <w:t>CHỦ TỊCH</w:t>
            </w:r>
          </w:p>
          <w:p w:rsidR="00EA1905" w:rsidRPr="00B30203" w:rsidRDefault="00EA1905" w:rsidP="00B30203">
            <w:pPr>
              <w:spacing w:after="0" w:line="240" w:lineRule="auto"/>
              <w:jc w:val="center"/>
              <w:rPr>
                <w:rFonts w:ascii="Times New Roman" w:hAnsi="Times New Roman" w:cs="Times New Roman"/>
                <w:b/>
                <w:bCs/>
                <w:sz w:val="28"/>
                <w:szCs w:val="28"/>
              </w:rPr>
            </w:pPr>
          </w:p>
          <w:p w:rsidR="00EA1905" w:rsidRDefault="00EA1905" w:rsidP="00B30203">
            <w:pPr>
              <w:spacing w:after="0" w:line="240" w:lineRule="auto"/>
              <w:jc w:val="center"/>
              <w:rPr>
                <w:rFonts w:ascii="Times New Roman" w:hAnsi="Times New Roman" w:cs="Times New Roman"/>
                <w:b/>
                <w:bCs/>
                <w:sz w:val="28"/>
                <w:szCs w:val="28"/>
              </w:rPr>
            </w:pPr>
          </w:p>
          <w:p w:rsidR="004C6B9C" w:rsidRPr="00B30203" w:rsidRDefault="004C6B9C" w:rsidP="00B30203">
            <w:pPr>
              <w:spacing w:after="0" w:line="240" w:lineRule="auto"/>
              <w:jc w:val="center"/>
              <w:rPr>
                <w:rFonts w:ascii="Times New Roman" w:hAnsi="Times New Roman" w:cs="Times New Roman"/>
                <w:b/>
                <w:bCs/>
                <w:sz w:val="28"/>
                <w:szCs w:val="28"/>
              </w:rPr>
            </w:pPr>
          </w:p>
          <w:p w:rsidR="00EA1905" w:rsidRDefault="00EA1905" w:rsidP="00B30203">
            <w:pPr>
              <w:spacing w:after="0" w:line="240" w:lineRule="auto"/>
              <w:jc w:val="center"/>
              <w:rPr>
                <w:rFonts w:ascii="Times New Roman" w:hAnsi="Times New Roman" w:cs="Times New Roman"/>
                <w:b/>
                <w:bCs/>
                <w:sz w:val="28"/>
                <w:szCs w:val="28"/>
              </w:rPr>
            </w:pPr>
          </w:p>
          <w:p w:rsidR="00B30203" w:rsidRPr="00B30203" w:rsidRDefault="00B30203" w:rsidP="00B30203">
            <w:pPr>
              <w:spacing w:after="0" w:line="240" w:lineRule="auto"/>
              <w:jc w:val="center"/>
              <w:rPr>
                <w:rFonts w:ascii="Times New Roman" w:hAnsi="Times New Roman" w:cs="Times New Roman"/>
                <w:b/>
                <w:bCs/>
                <w:sz w:val="28"/>
                <w:szCs w:val="28"/>
              </w:rPr>
            </w:pPr>
          </w:p>
          <w:p w:rsidR="00EA1905" w:rsidRPr="00B30203" w:rsidRDefault="00EA1905" w:rsidP="00B30203">
            <w:pPr>
              <w:spacing w:after="0" w:line="240" w:lineRule="auto"/>
              <w:rPr>
                <w:rFonts w:ascii="Times New Roman" w:hAnsi="Times New Roman" w:cs="Times New Roman"/>
                <w:b/>
                <w:bCs/>
                <w:sz w:val="28"/>
                <w:szCs w:val="28"/>
              </w:rPr>
            </w:pPr>
          </w:p>
          <w:p w:rsidR="00EA1905" w:rsidRPr="00B30203" w:rsidRDefault="0081462A" w:rsidP="00B30203">
            <w:pPr>
              <w:spacing w:after="0" w:line="240" w:lineRule="auto"/>
              <w:jc w:val="center"/>
              <w:rPr>
                <w:rFonts w:ascii="Times New Roman" w:hAnsi="Times New Roman" w:cs="Times New Roman"/>
              </w:rPr>
            </w:pPr>
            <w:r w:rsidRPr="00B30203">
              <w:rPr>
                <w:rFonts w:ascii="Times New Roman" w:hAnsi="Times New Roman" w:cs="Times New Roman"/>
                <w:b/>
                <w:bCs/>
                <w:sz w:val="28"/>
                <w:szCs w:val="28"/>
              </w:rPr>
              <w:t>Nguyễn Bốn</w:t>
            </w:r>
          </w:p>
        </w:tc>
      </w:tr>
      <w:tr w:rsidR="00B30203" w:rsidRPr="00CD6B97" w:rsidTr="002A6649">
        <w:tblPrEx>
          <w:tblLook w:val="04A0" w:firstRow="1" w:lastRow="0" w:firstColumn="1" w:lastColumn="0" w:noHBand="0" w:noVBand="1"/>
        </w:tblPrEx>
        <w:trPr>
          <w:gridAfter w:val="1"/>
          <w:wAfter w:w="141" w:type="dxa"/>
          <w:trHeight w:val="851"/>
        </w:trPr>
        <w:tc>
          <w:tcPr>
            <w:tcW w:w="3544" w:type="dxa"/>
          </w:tcPr>
          <w:p w:rsidR="00B30203" w:rsidRPr="00CD6B97" w:rsidRDefault="00443DFB" w:rsidP="003B016A">
            <w:pPr>
              <w:spacing w:after="0" w:line="320" w:lineRule="exact"/>
              <w:ind w:left="-57" w:right="-57"/>
              <w:jc w:val="center"/>
              <w:rPr>
                <w:rFonts w:ascii="Times New Roman" w:hAnsi="Times New Roman" w:cs="Times New Roman"/>
                <w:b/>
                <w:sz w:val="32"/>
                <w:szCs w:val="28"/>
              </w:rPr>
            </w:pPr>
            <w:r>
              <w:rPr>
                <w:rFonts w:ascii="Times New Roman" w:hAnsi="Times New Roman" w:cs="Times New Roman"/>
                <w:b/>
                <w:sz w:val="28"/>
                <w:szCs w:val="28"/>
              </w:rPr>
              <w:lastRenderedPageBreak/>
              <w:br w:type="page"/>
            </w:r>
            <w:r w:rsidR="00B30203" w:rsidRPr="00CD6B97">
              <w:rPr>
                <w:rFonts w:ascii="Times New Roman" w:hAnsi="Times New Roman" w:cs="Times New Roman"/>
                <w:b/>
                <w:sz w:val="26"/>
                <w:szCs w:val="28"/>
              </w:rPr>
              <w:t>ỦY BAN NHÂN DÂN</w:t>
            </w:r>
            <w:r w:rsidR="00B30203" w:rsidRPr="00CD6B97">
              <w:rPr>
                <w:rFonts w:ascii="Times New Roman" w:hAnsi="Times New Roman" w:cs="Times New Roman"/>
                <w:b/>
                <w:sz w:val="26"/>
                <w:szCs w:val="28"/>
              </w:rPr>
              <w:br/>
              <w:t xml:space="preserve">TỈNH ĐẮK NÔNG </w:t>
            </w:r>
          </w:p>
          <w:p w:rsidR="00B30203" w:rsidRPr="00B30203" w:rsidRDefault="00B30203" w:rsidP="00B30203">
            <w:pPr>
              <w:spacing w:after="0" w:line="320" w:lineRule="exact"/>
              <w:ind w:left="-57" w:right="-57"/>
              <w:jc w:val="center"/>
              <w:rPr>
                <w:rFonts w:ascii="Times New Roman" w:hAnsi="Times New Roman" w:cs="Times New Roman"/>
                <w:b/>
                <w:sz w:val="28"/>
                <w:szCs w:val="28"/>
              </w:rPr>
            </w:pPr>
            <w:r w:rsidRPr="00CD6B97">
              <w:rPr>
                <w:rFonts w:ascii="Times New Roman" w:hAnsi="Times New Roman" w:cs="Times New Roman"/>
                <w:b/>
                <w:noProof/>
                <w:sz w:val="30"/>
              </w:rPr>
              <mc:AlternateContent>
                <mc:Choice Requires="wps">
                  <w:drawing>
                    <wp:anchor distT="0" distB="0" distL="114300" distR="114300" simplePos="0" relativeHeight="251662848" behindDoc="0" locked="0" layoutInCell="1" allowOverlap="1" wp14:anchorId="00837500" wp14:editId="4E2C3513">
                      <wp:simplePos x="0" y="0"/>
                      <wp:positionH relativeFrom="margin">
                        <wp:align>center</wp:align>
                      </wp:positionH>
                      <wp:positionV relativeFrom="paragraph">
                        <wp:posOffset>31115</wp:posOffset>
                      </wp:positionV>
                      <wp:extent cx="445135" cy="0"/>
                      <wp:effectExtent l="0" t="0" r="1206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0;margin-top:2.45pt;width:35.05pt;height:0;z-index:251662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">
                      <w10:wrap anchorx="margin"/>
                    </v:shape>
                  </w:pict>
                </mc:Fallback>
              </mc:AlternateContent>
            </w:r>
          </w:p>
        </w:tc>
        <w:tc>
          <w:tcPr>
            <w:tcW w:w="5529" w:type="dxa"/>
            <w:gridSpan w:val="2"/>
          </w:tcPr>
          <w:p w:rsidR="00B30203" w:rsidRPr="00CD6B97" w:rsidRDefault="00B30203" w:rsidP="003B016A">
            <w:pPr>
              <w:spacing w:after="0" w:line="320" w:lineRule="exact"/>
              <w:ind w:left="-57" w:right="-57"/>
              <w:jc w:val="center"/>
              <w:rPr>
                <w:rFonts w:ascii="Times New Roman" w:hAnsi="Times New Roman" w:cs="Times New Roman"/>
                <w:b/>
                <w:sz w:val="30"/>
                <w:szCs w:val="26"/>
              </w:rPr>
            </w:pPr>
            <w:r w:rsidRPr="00CD6B97">
              <w:rPr>
                <w:rFonts w:ascii="Times New Roman" w:hAnsi="Times New Roman" w:cs="Times New Roman"/>
                <w:b/>
                <w:sz w:val="26"/>
                <w:szCs w:val="26"/>
              </w:rPr>
              <w:t>CỘNG HÒA XÃ HỘI CHỦ NGHĨA VIỆT NAM</w:t>
            </w:r>
          </w:p>
          <w:p w:rsidR="00B30203" w:rsidRPr="00B30203" w:rsidRDefault="00B30203" w:rsidP="00B30203">
            <w:pPr>
              <w:spacing w:after="0" w:line="320" w:lineRule="exact"/>
              <w:ind w:left="-57" w:right="-57"/>
              <w:jc w:val="center"/>
              <w:rPr>
                <w:rFonts w:ascii="Times New Roman" w:hAnsi="Times New Roman" w:cs="Times New Roman"/>
                <w:b/>
                <w:sz w:val="28"/>
                <w:szCs w:val="26"/>
              </w:rPr>
            </w:pPr>
            <w:r w:rsidRPr="00CD6B97">
              <w:rPr>
                <w:rFonts w:ascii="Times New Roman" w:hAnsi="Times New Roman" w:cs="Times New Roman"/>
                <w:b/>
                <w:noProof/>
                <w:sz w:val="28"/>
              </w:rPr>
              <mc:AlternateContent>
                <mc:Choice Requires="wps">
                  <w:drawing>
                    <wp:anchor distT="0" distB="0" distL="114300" distR="114300" simplePos="0" relativeHeight="251663872" behindDoc="0" locked="0" layoutInCell="1" allowOverlap="1" wp14:anchorId="10FCFCF6" wp14:editId="54812D40">
                      <wp:simplePos x="0" y="0"/>
                      <wp:positionH relativeFrom="margin">
                        <wp:posOffset>660704</wp:posOffset>
                      </wp:positionH>
                      <wp:positionV relativeFrom="paragraph">
                        <wp:posOffset>238125</wp:posOffset>
                      </wp:positionV>
                      <wp:extent cx="2009775" cy="0"/>
                      <wp:effectExtent l="0" t="0" r="9525"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52pt;margin-top:18.75pt;width:158.25pt;height:0;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uSSJAIAAEo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">
                      <w10:wrap anchorx="margin"/>
                    </v:shape>
                  </w:pict>
                </mc:Fallback>
              </mc:AlternateContent>
            </w:r>
            <w:r w:rsidRPr="00CD6B97">
              <w:rPr>
                <w:rFonts w:ascii="Times New Roman" w:hAnsi="Times New Roman" w:cs="Times New Roman"/>
                <w:b/>
                <w:sz w:val="28"/>
                <w:szCs w:val="26"/>
              </w:rPr>
              <w:t>Độc lập - Tự do - Hạnh phúc</w:t>
            </w:r>
          </w:p>
        </w:tc>
      </w:tr>
    </w:tbl>
    <w:p w:rsidR="00941F9A" w:rsidRPr="00C44D3E" w:rsidRDefault="00175191" w:rsidP="00B20133">
      <w:pPr>
        <w:spacing w:after="0" w:line="240" w:lineRule="auto"/>
        <w:jc w:val="center"/>
        <w:rPr>
          <w:rFonts w:ascii="Times New Roman" w:hAnsi="Times New Roman" w:cs="Times New Roman"/>
          <w:b/>
          <w:sz w:val="28"/>
          <w:szCs w:val="28"/>
        </w:rPr>
      </w:pPr>
      <w:r w:rsidRPr="00C44D3E">
        <w:rPr>
          <w:rFonts w:ascii="Times New Roman" w:hAnsi="Times New Roman" w:cs="Times New Roman"/>
          <w:b/>
          <w:sz w:val="28"/>
          <w:szCs w:val="28"/>
        </w:rPr>
        <w:t>ĐỀ ÁN</w:t>
      </w:r>
    </w:p>
    <w:p w:rsidR="008B4AED" w:rsidRDefault="00175191" w:rsidP="00B20133">
      <w:pPr>
        <w:spacing w:after="0" w:line="240" w:lineRule="auto"/>
        <w:jc w:val="center"/>
        <w:rPr>
          <w:rFonts w:ascii="Times New Roman" w:hAnsi="Times New Roman" w:cs="Times New Roman"/>
          <w:b/>
          <w:sz w:val="28"/>
          <w:szCs w:val="28"/>
        </w:rPr>
      </w:pPr>
      <w:r w:rsidRPr="00C44D3E">
        <w:rPr>
          <w:rFonts w:ascii="Times New Roman" w:hAnsi="Times New Roman" w:cs="Times New Roman"/>
          <w:b/>
          <w:sz w:val="28"/>
          <w:szCs w:val="28"/>
        </w:rPr>
        <w:t xml:space="preserve">Tổ </w:t>
      </w:r>
      <w:r w:rsidR="008B4AED" w:rsidRPr="00C44D3E">
        <w:rPr>
          <w:rFonts w:ascii="Times New Roman" w:hAnsi="Times New Roman" w:cs="Times New Roman"/>
          <w:b/>
          <w:sz w:val="28"/>
          <w:szCs w:val="28"/>
        </w:rPr>
        <w:t>chức</w:t>
      </w:r>
      <w:r w:rsidR="009D657B" w:rsidRPr="00C44D3E">
        <w:rPr>
          <w:rFonts w:ascii="Times New Roman" w:hAnsi="Times New Roman" w:cs="Times New Roman"/>
          <w:b/>
          <w:sz w:val="28"/>
          <w:szCs w:val="28"/>
        </w:rPr>
        <w:t xml:space="preserve"> và</w:t>
      </w:r>
      <w:r w:rsidR="008B4AED" w:rsidRPr="00C44D3E">
        <w:rPr>
          <w:rFonts w:ascii="Times New Roman" w:hAnsi="Times New Roman" w:cs="Times New Roman"/>
          <w:b/>
          <w:sz w:val="28"/>
          <w:szCs w:val="28"/>
        </w:rPr>
        <w:t xml:space="preserve"> hoạt động Trung tâm Hành chính công </w:t>
      </w:r>
      <w:r w:rsidRPr="00C44D3E">
        <w:rPr>
          <w:rFonts w:ascii="Times New Roman" w:hAnsi="Times New Roman" w:cs="Times New Roman"/>
          <w:b/>
          <w:sz w:val="28"/>
          <w:szCs w:val="28"/>
        </w:rPr>
        <w:t>tỉ</w:t>
      </w:r>
      <w:r w:rsidR="00B30203">
        <w:rPr>
          <w:rFonts w:ascii="Times New Roman" w:hAnsi="Times New Roman" w:cs="Times New Roman"/>
          <w:b/>
          <w:sz w:val="28"/>
          <w:szCs w:val="28"/>
        </w:rPr>
        <w:t xml:space="preserve">nh Đăk Nông </w:t>
      </w:r>
      <w:r w:rsidR="00B30203">
        <w:rPr>
          <w:rFonts w:ascii="Times New Roman" w:hAnsi="Times New Roman" w:cs="Times New Roman"/>
          <w:b/>
          <w:sz w:val="28"/>
          <w:szCs w:val="28"/>
        </w:rPr>
        <w:br/>
      </w:r>
      <w:r w:rsidRPr="00C44D3E">
        <w:rPr>
          <w:rFonts w:ascii="Times New Roman" w:hAnsi="Times New Roman" w:cs="Times New Roman"/>
          <w:b/>
          <w:sz w:val="28"/>
          <w:szCs w:val="28"/>
        </w:rPr>
        <w:t>(</w:t>
      </w:r>
      <w:r w:rsidR="00B30203">
        <w:rPr>
          <w:rFonts w:ascii="Times New Roman" w:hAnsi="Times New Roman" w:cs="Times New Roman"/>
          <w:b/>
          <w:sz w:val="28"/>
          <w:szCs w:val="28"/>
        </w:rPr>
        <w:t>g</w:t>
      </w:r>
      <w:r w:rsidRPr="00C44D3E">
        <w:rPr>
          <w:rFonts w:ascii="Times New Roman" w:hAnsi="Times New Roman" w:cs="Times New Roman"/>
          <w:b/>
          <w:sz w:val="28"/>
          <w:szCs w:val="28"/>
        </w:rPr>
        <w:t xml:space="preserve">iai </w:t>
      </w:r>
      <w:r w:rsidR="008B4AED" w:rsidRPr="00C44D3E">
        <w:rPr>
          <w:rFonts w:ascii="Times New Roman" w:hAnsi="Times New Roman" w:cs="Times New Roman"/>
          <w:b/>
          <w:sz w:val="28"/>
          <w:szCs w:val="28"/>
        </w:rPr>
        <w:t>đoạn 2</w:t>
      </w:r>
      <w:r w:rsidRPr="00C44D3E">
        <w:rPr>
          <w:rFonts w:ascii="Times New Roman" w:hAnsi="Times New Roman" w:cs="Times New Roman"/>
          <w:b/>
          <w:sz w:val="28"/>
          <w:szCs w:val="28"/>
        </w:rPr>
        <w:t>)</w:t>
      </w:r>
    </w:p>
    <w:p w:rsidR="00B30203" w:rsidRPr="00B30203" w:rsidRDefault="00B30203" w:rsidP="00B20133">
      <w:pPr>
        <w:spacing w:after="0" w:line="240" w:lineRule="auto"/>
        <w:jc w:val="center"/>
        <w:rPr>
          <w:rFonts w:ascii="Times New Roman" w:hAnsi="Times New Roman" w:cs="Times New Roman"/>
          <w:i/>
          <w:sz w:val="28"/>
          <w:szCs w:val="28"/>
        </w:rPr>
      </w:pPr>
      <w:r w:rsidRPr="001960D3">
        <w:rPr>
          <w:rFonts w:ascii="Times New Roman" w:hAnsi="Times New Roman" w:cs="Times New Roman"/>
          <w:i/>
          <w:sz w:val="26"/>
          <w:szCs w:val="28"/>
        </w:rPr>
        <w:t xml:space="preserve">(Kèm </w:t>
      </w:r>
      <w:proofErr w:type="gramStart"/>
      <w:r w:rsidRPr="001960D3">
        <w:rPr>
          <w:rFonts w:ascii="Times New Roman" w:hAnsi="Times New Roman" w:cs="Times New Roman"/>
          <w:i/>
          <w:sz w:val="26"/>
          <w:szCs w:val="28"/>
        </w:rPr>
        <w:t>theo</w:t>
      </w:r>
      <w:proofErr w:type="gramEnd"/>
      <w:r w:rsidRPr="001960D3">
        <w:rPr>
          <w:rFonts w:ascii="Times New Roman" w:hAnsi="Times New Roman" w:cs="Times New Roman"/>
          <w:i/>
          <w:sz w:val="26"/>
          <w:szCs w:val="28"/>
        </w:rPr>
        <w:t xml:space="preserve"> Quyết định số:   </w:t>
      </w:r>
      <w:r w:rsidR="006A0FAA">
        <w:rPr>
          <w:rFonts w:ascii="Times New Roman" w:hAnsi="Times New Roman" w:cs="Times New Roman"/>
          <w:i/>
          <w:sz w:val="26"/>
          <w:szCs w:val="28"/>
        </w:rPr>
        <w:t xml:space="preserve">  </w:t>
      </w:r>
      <w:r w:rsidRPr="001960D3">
        <w:rPr>
          <w:rFonts w:ascii="Times New Roman" w:hAnsi="Times New Roman" w:cs="Times New Roman"/>
          <w:i/>
          <w:sz w:val="26"/>
          <w:szCs w:val="28"/>
        </w:rPr>
        <w:t xml:space="preserve">   /QĐ-UBND ngày </w:t>
      </w:r>
      <w:r w:rsidR="001960D3">
        <w:rPr>
          <w:rFonts w:ascii="Times New Roman" w:hAnsi="Times New Roman" w:cs="Times New Roman"/>
          <w:i/>
          <w:sz w:val="26"/>
          <w:szCs w:val="28"/>
        </w:rPr>
        <w:t xml:space="preserve"> </w:t>
      </w:r>
      <w:r w:rsidRPr="001960D3">
        <w:rPr>
          <w:rFonts w:ascii="Times New Roman" w:hAnsi="Times New Roman" w:cs="Times New Roman"/>
          <w:i/>
          <w:sz w:val="26"/>
          <w:szCs w:val="28"/>
        </w:rPr>
        <w:t xml:space="preserve">  /10/2017 của UBND tỉnh Đăk Nông)</w:t>
      </w:r>
    </w:p>
    <w:p w:rsidR="008B4AED" w:rsidRPr="00C44D3E" w:rsidRDefault="00007E68" w:rsidP="008B4AED">
      <w:pPr>
        <w:jc w:val="center"/>
        <w:rPr>
          <w:rFonts w:ascii="Times New Roman" w:hAnsi="Times New Roman" w:cs="Times New Roman"/>
          <w:b/>
          <w:sz w:val="28"/>
          <w:szCs w:val="28"/>
        </w:rPr>
      </w:pPr>
      <w:r w:rsidRPr="00C44D3E">
        <w:rPr>
          <w:rFonts w:ascii="Times New Roman" w:hAnsi="Times New Roman" w:cs="Times New Roman"/>
          <w:b/>
          <w:noProof/>
          <w:sz w:val="28"/>
          <w:szCs w:val="28"/>
        </w:rPr>
        <mc:AlternateContent>
          <mc:Choice Requires="wps">
            <w:drawing>
              <wp:anchor distT="0" distB="0" distL="114300" distR="114300" simplePos="0" relativeHeight="251658752" behindDoc="0" locked="0" layoutInCell="1" allowOverlap="1" wp14:anchorId="0000AB68" wp14:editId="34BC7093">
                <wp:simplePos x="0" y="0"/>
                <wp:positionH relativeFrom="margin">
                  <wp:align>center</wp:align>
                </wp:positionH>
                <wp:positionV relativeFrom="paragraph">
                  <wp:posOffset>64963</wp:posOffset>
                </wp:positionV>
                <wp:extent cx="1152939"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15293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875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1pt" to="90.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" strokecolor="black [3213]">
                <w10:wrap anchorx="margin"/>
              </v:line>
            </w:pict>
          </mc:Fallback>
        </mc:AlternateContent>
      </w:r>
    </w:p>
    <w:p w:rsidR="008560B0" w:rsidRDefault="008560B0" w:rsidP="00143F4D">
      <w:pPr>
        <w:spacing w:before="120"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Phần </w:t>
      </w:r>
      <w:r w:rsidR="008B4AED" w:rsidRPr="003E3EC1">
        <w:rPr>
          <w:rFonts w:ascii="Times New Roman" w:hAnsi="Times New Roman" w:cs="Times New Roman"/>
          <w:b/>
          <w:sz w:val="28"/>
          <w:szCs w:val="28"/>
        </w:rPr>
        <w:t>I</w:t>
      </w:r>
      <w:r w:rsidR="009968E7" w:rsidRPr="003E3EC1">
        <w:rPr>
          <w:rFonts w:ascii="Times New Roman" w:hAnsi="Times New Roman" w:cs="Times New Roman"/>
          <w:b/>
          <w:sz w:val="28"/>
          <w:szCs w:val="28"/>
        </w:rPr>
        <w:t>.</w:t>
      </w:r>
      <w:proofErr w:type="gramEnd"/>
    </w:p>
    <w:p w:rsidR="00F40A20" w:rsidRDefault="00F40A20" w:rsidP="00143F4D">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SỰ CẦN THIẾT, CƠ SỞ VÀ MỤC TIÊU </w:t>
      </w:r>
      <w:r w:rsidR="00C7384D">
        <w:rPr>
          <w:rFonts w:ascii="Times New Roman" w:hAnsi="Times New Roman" w:cs="Times New Roman"/>
          <w:b/>
          <w:sz w:val="28"/>
          <w:szCs w:val="28"/>
        </w:rPr>
        <w:t>XÂY DỰNG</w:t>
      </w:r>
      <w:r>
        <w:rPr>
          <w:rFonts w:ascii="Times New Roman" w:hAnsi="Times New Roman" w:cs="Times New Roman"/>
          <w:b/>
          <w:sz w:val="28"/>
          <w:szCs w:val="28"/>
        </w:rPr>
        <w:t xml:space="preserve"> ĐỀ ÁN</w:t>
      </w:r>
    </w:p>
    <w:p w:rsidR="00637CAD" w:rsidRDefault="00637CAD" w:rsidP="00F40A20">
      <w:pPr>
        <w:spacing w:before="120" w:after="0" w:line="240" w:lineRule="auto"/>
        <w:ind w:left="567"/>
        <w:jc w:val="both"/>
        <w:rPr>
          <w:rFonts w:ascii="Times New Roman" w:hAnsi="Times New Roman" w:cs="Times New Roman"/>
          <w:b/>
          <w:sz w:val="28"/>
          <w:szCs w:val="28"/>
        </w:rPr>
      </w:pPr>
    </w:p>
    <w:p w:rsidR="00F40A20" w:rsidRPr="003D5C87" w:rsidRDefault="00F40A20" w:rsidP="00F40A20">
      <w:pPr>
        <w:spacing w:before="120"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 xml:space="preserve">I. </w:t>
      </w:r>
      <w:r w:rsidRPr="003D5C87">
        <w:rPr>
          <w:rFonts w:ascii="Times New Roman" w:hAnsi="Times New Roman" w:cs="Times New Roman"/>
          <w:b/>
          <w:sz w:val="28"/>
          <w:szCs w:val="28"/>
        </w:rPr>
        <w:t xml:space="preserve">Sự cần thiết </w:t>
      </w:r>
      <w:r>
        <w:rPr>
          <w:rFonts w:ascii="Times New Roman" w:hAnsi="Times New Roman" w:cs="Times New Roman"/>
          <w:b/>
          <w:sz w:val="28"/>
          <w:szCs w:val="28"/>
        </w:rPr>
        <w:t>tổ chức Trung tâm Hành chính công</w:t>
      </w:r>
    </w:p>
    <w:p w:rsidR="00F40A20" w:rsidRPr="003E3EC1" w:rsidRDefault="007D482E"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Việc </w:t>
      </w:r>
      <w:r w:rsidR="00F40A20" w:rsidRPr="003E3EC1">
        <w:rPr>
          <w:rFonts w:ascii="Times New Roman" w:hAnsi="Times New Roman" w:cs="Times New Roman"/>
          <w:sz w:val="28"/>
          <w:szCs w:val="28"/>
        </w:rPr>
        <w:t xml:space="preserve">thành lập Trung tâm Hành chính công </w:t>
      </w:r>
      <w:r w:rsidR="00C14B91">
        <w:rPr>
          <w:rFonts w:ascii="Times New Roman" w:hAnsi="Times New Roman" w:cs="Times New Roman"/>
          <w:sz w:val="28"/>
          <w:szCs w:val="28"/>
        </w:rPr>
        <w:t xml:space="preserve">tỉnh Đăk Nông </w:t>
      </w:r>
      <w:r w:rsidR="00C14B91" w:rsidRPr="003E3EC1">
        <w:rPr>
          <w:rFonts w:ascii="Times New Roman" w:hAnsi="Times New Roman" w:cs="Times New Roman"/>
          <w:sz w:val="28"/>
          <w:szCs w:val="28"/>
        </w:rPr>
        <w:t xml:space="preserve">(sau đây gọi tắt là Trung tâm) </w:t>
      </w:r>
      <w:r w:rsidR="00F40A20" w:rsidRPr="003E3EC1">
        <w:rPr>
          <w:rFonts w:ascii="Times New Roman" w:hAnsi="Times New Roman" w:cs="Times New Roman"/>
          <w:sz w:val="28"/>
          <w:szCs w:val="28"/>
        </w:rPr>
        <w:t xml:space="preserve">khẳng định quyết tâm của UBND tỉnh, lãnh đạo UBND tỉnh trong thực hiện cơ chế một cửa, một cửa liên thông trên địa bàn, góp phần phục vụ người dân, doanh nghiệp ngày càng tốt hơn, bước đầu đã làm thay đổi thái độ phục vụ của cán bộ, công chức trong thực thi công vụ; hoạt động tiếp nhận và trả kết quả được tách khỏi hoạt động chuyên môn, thể hiện tính chuyên nghiệp, góp phần giảm tiêu cực, phiền hà, nhũng nhiễu khi hạn chế việc tiếp xúc trực tiếp giữa bộ phận chuyên môn với người dân, doanh nghiệp trong quá trình giải quyết hồ sơ </w:t>
      </w:r>
      <w:r w:rsidR="002A1C38">
        <w:rPr>
          <w:rFonts w:ascii="Times New Roman" w:hAnsi="Times New Roman" w:cs="Times New Roman"/>
          <w:sz w:val="28"/>
          <w:szCs w:val="28"/>
        </w:rPr>
        <w:t>thủ tục hành chính (</w:t>
      </w:r>
      <w:r w:rsidR="00F40A20" w:rsidRPr="003E3EC1">
        <w:rPr>
          <w:rFonts w:ascii="Times New Roman" w:hAnsi="Times New Roman" w:cs="Times New Roman"/>
          <w:sz w:val="28"/>
          <w:szCs w:val="28"/>
        </w:rPr>
        <w:t>TTHC</w:t>
      </w:r>
      <w:r w:rsidR="002A1C38">
        <w:rPr>
          <w:rFonts w:ascii="Times New Roman" w:hAnsi="Times New Roman" w:cs="Times New Roman"/>
          <w:sz w:val="28"/>
          <w:szCs w:val="28"/>
        </w:rPr>
        <w:t>)</w:t>
      </w:r>
      <w:r w:rsidR="00F40A20" w:rsidRPr="003E3EC1">
        <w:rPr>
          <w:rFonts w:ascii="Times New Roman" w:hAnsi="Times New Roman" w:cs="Times New Roman"/>
          <w:sz w:val="28"/>
          <w:szCs w:val="28"/>
        </w:rPr>
        <w:t>; tạo điều kiện thuận lợi, giảm chi phí, thời gian cho người dân, doanh nghiệp và nâng cao mức độ hài lòng; tạo sự chuyển biến tích cực trong mối quan hệ giữa cơ quan hành chính nhà nước với người dân, doanh nghiệp, góp phần cải thiện môi trường đầu tư bình đẳng, công khai, minh bạch, hiệu quả; cơ chế giám sát, tự giám sát được tăng cường, các trường hợp chậm trễ, vấn đề khó khăn, vướng mắc trong giải quyết TTHC được báo cáo kịp thời để UBND tỉnh, Chủ tịch UBND tỉnh, lãnh đạo các sở, ngành chấn chỉnh, xử lý, tháo gỡ; tạo môi trường, cơ chế cụ thể để người dân, doanh nghiệp tham gia giám sát quá trình giải quyết TTHC của các cơ quan hành chính nhà nước; việc ứng dụng công nghệ thông tin trong giải quyết hồ sơ TTHC phát huy hiệu quả, tạo tiền đề thuận lợi cho triển khai DVC trực tuyến mức độ 3 và 4, hướng tới xây dựng chính quyền điện tử.</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Theo hồ sơ PCI Đắk Nông năm 2016 do Phòng Thương mại và Công nghiệp Việt Nam công bố có nhiều điểm sáng đáng khích lệ, chỉ số chi phí thời gian để thực hiện các quy định của Nhà nước đứng thứ 15/63, tăng 1,32 điểm, 42 bậc so với năm 2015; tỷ lệ khá cao số doanh nghiệp được hỏi đánh giá tích cực về chỉ số này, cụ thể: doanh nghiệp không cần phải đi lại nhiều lần để lấy dấu và chữ ký (79,41%), cán bộ nhà nước giải quyết công việc hiệu quả (70,5%), phí, lệ phí được công khai (95,05%), cán bộ nhà nước thân thiện (68,32%). Chỉ số chi phí không chính thức xếp thứ 30/63, tăng 1</w:t>
      </w:r>
      <w:proofErr w:type="gramStart"/>
      <w:r w:rsidRPr="003E3EC1">
        <w:rPr>
          <w:rFonts w:ascii="Times New Roman" w:hAnsi="Times New Roman" w:cs="Times New Roman"/>
          <w:sz w:val="28"/>
          <w:szCs w:val="28"/>
        </w:rPr>
        <w:t>,75</w:t>
      </w:r>
      <w:proofErr w:type="gramEnd"/>
      <w:r w:rsidRPr="003E3EC1">
        <w:rPr>
          <w:rFonts w:ascii="Times New Roman" w:hAnsi="Times New Roman" w:cs="Times New Roman"/>
          <w:sz w:val="28"/>
          <w:szCs w:val="28"/>
        </w:rPr>
        <w:t xml:space="preserve"> điểm, 32 bậc so với năm 2015.</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lastRenderedPageBreak/>
        <w:t>Tuy nhiên, trong số doanh nghiệp được hỏi vẫn còn 25% doanh nghiệp phải dành hơn 10% quỹ thời gian để tìm hiểu và thực hiện các quy định của nhà nước; 77</w:t>
      </w:r>
      <w:proofErr w:type="gramStart"/>
      <w:r w:rsidRPr="003E3EC1">
        <w:rPr>
          <w:rFonts w:ascii="Times New Roman" w:hAnsi="Times New Roman" w:cs="Times New Roman"/>
          <w:sz w:val="28"/>
          <w:szCs w:val="28"/>
        </w:rPr>
        <w:t>,14</w:t>
      </w:r>
      <w:proofErr w:type="gramEnd"/>
      <w:r w:rsidRPr="003E3EC1">
        <w:rPr>
          <w:rFonts w:ascii="Times New Roman" w:hAnsi="Times New Roman" w:cs="Times New Roman"/>
          <w:sz w:val="28"/>
          <w:szCs w:val="28"/>
        </w:rPr>
        <w:t xml:space="preserve">% cho rằng hiện tượng nhũng nhiễu khi giải quyết các TTHC cho doanh nghiệp là phổ biến; 71,28% cho biết công việc đạt hiệu quả mong đợi sau khi đã trả chi phí không chính thức. Nghĩa là doanh nghiệp vẫn còn tốn nhiều thời gian để tìm hiểu và thực hiện quy định của nhà nước, hiện tượng nhũng nhiễu còn rất phổ biến, tỷ lệ doanh nghiệp phải trả chi phí không chính thức để công việc của họ đạt được kết quả mong đợi còn rất cao. </w:t>
      </w:r>
    </w:p>
    <w:p w:rsidR="00F8754F" w:rsidRPr="003E3EC1" w:rsidRDefault="00F40A20" w:rsidP="00653D2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Kết quả thực hiện cơ chế một cửa, một cửa liên thông thời gian qua đã có những kết quả đáng khích lệ; tuy nhiên vẫn còn nhiều hạn chế, bất cập, nhất là cơ chế kiểm tra, theo dõi, giám sát chưa được thực hiện thường xuyên nên những tồn tại, hạn chế chậm được khắc phục, đây là một trong những nguyên nhân dẫn đến việc đánh giá của doanh nghiệp chưa cao như kết quả điều tra PCI nêu trên. Mặt khác, các TTHC thuộc thẩm quyền giải quyết của UBND tỉnh, các sở, ngành cấp tỉnh có liên quan trực tiếp đến doanh nghiệp, nhà đầu tư chiếm tỷ lệ rất lớn (776/1.422 TTHC, chiếm 55%). Do vậy, việc nâng cao chất lượng cung cấp các dịch vụ hành chính công đối với số TTHC nêu trên là cần thiết và cấp bách góp phần cải thiện môi trường đầu tư, cải thiện chỉ số PCI.</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Từ những </w:t>
      </w:r>
      <w:r w:rsidR="007D482E">
        <w:rPr>
          <w:rFonts w:ascii="Times New Roman" w:hAnsi="Times New Roman" w:cs="Times New Roman"/>
          <w:sz w:val="28"/>
          <w:szCs w:val="28"/>
        </w:rPr>
        <w:t>lý do</w:t>
      </w:r>
      <w:r w:rsidRPr="003E3EC1">
        <w:rPr>
          <w:rFonts w:ascii="Times New Roman" w:hAnsi="Times New Roman" w:cs="Times New Roman"/>
          <w:sz w:val="28"/>
          <w:szCs w:val="28"/>
        </w:rPr>
        <w:t xml:space="preserve"> trên, </w:t>
      </w:r>
      <w:r w:rsidR="007D482E">
        <w:rPr>
          <w:rFonts w:ascii="Times New Roman" w:hAnsi="Times New Roman" w:cs="Times New Roman"/>
          <w:sz w:val="28"/>
          <w:szCs w:val="28"/>
        </w:rPr>
        <w:t>cụ thể hóa việc</w:t>
      </w:r>
      <w:r w:rsidRPr="003E3EC1">
        <w:rPr>
          <w:rFonts w:ascii="Times New Roman" w:hAnsi="Times New Roman" w:cs="Times New Roman"/>
          <w:sz w:val="28"/>
          <w:szCs w:val="28"/>
        </w:rPr>
        <w:t xml:space="preserve"> chấp hành và đáp ứng tốt hơn yêu cầu thực hiện cơ chế một cửa, cơ chế một cửa liên thông, tạo tính độc lập, chuyên nghiệp, khách quan, giảm phiền hà, nhũng nhiễu, góp phần thực hiện các mục tiêu cải thiện môi trường đầu tư, kinh doanh, chỉ số PCI, PAPI, PAR Index, nhất là là tăng cường sự kiểm soát, tổ chức tốt các hoạt động tư vấn, hỗ trợ, chăm sóc doanh nghiệp, đa dạng hóa các dịch vụ tiện ích, cung ứng dịch vụ công trực tuyến, không ngừng cải thiện  chất lượng các dịch vụ hành chính công trên địa bàn tỉnh… thì việc tăng cường chất lượng, hiệu quả, quy mô hoạt động của Trung tâm trong giai đoạn tiếp theo là cần thiết và cấp bách.</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w:t>
      </w:r>
      <w:r w:rsidRPr="003E3EC1">
        <w:rPr>
          <w:rFonts w:ascii="Times New Roman" w:hAnsi="Times New Roman" w:cs="Times New Roman"/>
          <w:b/>
          <w:sz w:val="28"/>
          <w:szCs w:val="28"/>
        </w:rPr>
        <w:t>. Cơ sở xây dựng đề án</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1. Cơ sở pháp lý</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Luật Tổ chức chính quyền địa phương ngày 19/6/2015;</w:t>
      </w:r>
    </w:p>
    <w:p w:rsidR="00F40A20" w:rsidRPr="003E3EC1" w:rsidRDefault="00F40A20" w:rsidP="00F40A20">
      <w:pPr>
        <w:spacing w:before="120" w:after="0" w:line="240" w:lineRule="auto"/>
        <w:ind w:firstLine="567"/>
        <w:jc w:val="both"/>
        <w:rPr>
          <w:rFonts w:ascii="Times New Roman" w:hAnsi="Times New Roman" w:cs="Times New Roman"/>
          <w:iCs/>
          <w:sz w:val="28"/>
          <w:szCs w:val="28"/>
        </w:rPr>
      </w:pPr>
      <w:r w:rsidRPr="003E3EC1">
        <w:rPr>
          <w:rFonts w:ascii="Times New Roman" w:hAnsi="Times New Roman" w:cs="Times New Roman"/>
          <w:iCs/>
          <w:sz w:val="28"/>
          <w:szCs w:val="28"/>
        </w:rPr>
        <w:t>- Luật Công nghệ thông tin ngày 29/6/2006;</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iCs/>
          <w:sz w:val="28"/>
          <w:szCs w:val="28"/>
        </w:rPr>
        <w:t>- Luật Giao dịch điện tử ngày 29/11/2005;</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iCs/>
          <w:sz w:val="28"/>
          <w:szCs w:val="28"/>
        </w:rPr>
        <w:t>- Nghị định số 64/2007/NĐ-CP ngày 10/4/2007 của Chính phủ về ứng dụng Công nghệ thông tin trong hoạt động của cơ quan nhà nước;</w:t>
      </w:r>
    </w:p>
    <w:p w:rsidR="00F40A20" w:rsidRPr="003E3EC1" w:rsidRDefault="00F40A20" w:rsidP="00F40A20">
      <w:pPr>
        <w:spacing w:before="120" w:after="0" w:line="240" w:lineRule="auto"/>
        <w:ind w:firstLine="567"/>
        <w:jc w:val="both"/>
        <w:rPr>
          <w:rFonts w:ascii="Times New Roman" w:hAnsi="Times New Roman" w:cs="Times New Roman"/>
          <w:iCs/>
          <w:sz w:val="28"/>
          <w:szCs w:val="28"/>
        </w:rPr>
      </w:pPr>
      <w:r w:rsidRPr="003E3EC1">
        <w:rPr>
          <w:rFonts w:ascii="Times New Roman" w:hAnsi="Times New Roman" w:cs="Times New Roman"/>
          <w:iCs/>
          <w:sz w:val="28"/>
          <w:szCs w:val="28"/>
        </w:rPr>
        <w:t xml:space="preserve">- </w:t>
      </w:r>
      <w:r w:rsidRPr="003E3EC1">
        <w:rPr>
          <w:rFonts w:ascii="Times New Roman" w:hAnsi="Times New Roman" w:cs="Times New Roman"/>
          <w:iCs/>
          <w:sz w:val="28"/>
          <w:szCs w:val="28"/>
          <w:lang w:val="vi-VN"/>
        </w:rPr>
        <w:t>Nghị định số 26/2007/NĐ-CP ngày 15</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02</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 xml:space="preserve">2007 của </w:t>
      </w:r>
      <w:r w:rsidRPr="003E3EC1">
        <w:rPr>
          <w:rFonts w:ascii="Times New Roman" w:hAnsi="Times New Roman" w:cs="Times New Roman"/>
          <w:iCs/>
          <w:sz w:val="28"/>
          <w:szCs w:val="28"/>
        </w:rPr>
        <w:t xml:space="preserve">Chính phủ </w:t>
      </w:r>
      <w:r w:rsidRPr="003E3EC1">
        <w:rPr>
          <w:rFonts w:ascii="Times New Roman" w:hAnsi="Times New Roman" w:cs="Times New Roman"/>
          <w:iCs/>
          <w:sz w:val="28"/>
          <w:szCs w:val="28"/>
          <w:lang w:val="vi-VN"/>
        </w:rPr>
        <w:t xml:space="preserve">quy định chi tiết thi hành Luật Giao dịch điện tử </w:t>
      </w:r>
      <w:r w:rsidRPr="003E3EC1">
        <w:rPr>
          <w:rFonts w:ascii="Times New Roman" w:hAnsi="Times New Roman" w:cs="Times New Roman"/>
          <w:iCs/>
          <w:sz w:val="28"/>
          <w:szCs w:val="28"/>
        </w:rPr>
        <w:t>về chữ</w:t>
      </w:r>
      <w:r w:rsidRPr="003E3EC1">
        <w:rPr>
          <w:rFonts w:ascii="Times New Roman" w:hAnsi="Times New Roman" w:cs="Times New Roman"/>
          <w:iCs/>
          <w:sz w:val="28"/>
          <w:szCs w:val="28"/>
          <w:lang w:val="vi-VN"/>
        </w:rPr>
        <w:t xml:space="preserve"> ký s</w:t>
      </w:r>
      <w:r w:rsidRPr="003E3EC1">
        <w:rPr>
          <w:rFonts w:ascii="Times New Roman" w:hAnsi="Times New Roman" w:cs="Times New Roman"/>
          <w:iCs/>
          <w:sz w:val="28"/>
          <w:szCs w:val="28"/>
        </w:rPr>
        <w:t xml:space="preserve">ố </w:t>
      </w:r>
      <w:r w:rsidRPr="003E3EC1">
        <w:rPr>
          <w:rFonts w:ascii="Times New Roman" w:hAnsi="Times New Roman" w:cs="Times New Roman"/>
          <w:iCs/>
          <w:sz w:val="28"/>
          <w:szCs w:val="28"/>
          <w:lang w:val="vi-VN"/>
        </w:rPr>
        <w:t>và dịch vụ chứng thực chữ ký số; Nghị định s</w:t>
      </w:r>
      <w:r w:rsidRPr="003E3EC1">
        <w:rPr>
          <w:rFonts w:ascii="Times New Roman" w:hAnsi="Times New Roman" w:cs="Times New Roman"/>
          <w:iCs/>
          <w:sz w:val="28"/>
          <w:szCs w:val="28"/>
        </w:rPr>
        <w:t>ố 1</w:t>
      </w:r>
      <w:r w:rsidRPr="003E3EC1">
        <w:rPr>
          <w:rFonts w:ascii="Times New Roman" w:hAnsi="Times New Roman" w:cs="Times New Roman"/>
          <w:iCs/>
          <w:sz w:val="28"/>
          <w:szCs w:val="28"/>
          <w:lang w:val="vi-VN"/>
        </w:rPr>
        <w:t>06/20</w:t>
      </w:r>
      <w:r w:rsidRPr="003E3EC1">
        <w:rPr>
          <w:rFonts w:ascii="Times New Roman" w:hAnsi="Times New Roman" w:cs="Times New Roman"/>
          <w:iCs/>
          <w:sz w:val="28"/>
          <w:szCs w:val="28"/>
        </w:rPr>
        <w:t>1</w:t>
      </w:r>
      <w:r w:rsidRPr="003E3EC1">
        <w:rPr>
          <w:rFonts w:ascii="Times New Roman" w:hAnsi="Times New Roman" w:cs="Times New Roman"/>
          <w:iCs/>
          <w:sz w:val="28"/>
          <w:szCs w:val="28"/>
          <w:lang w:val="vi-VN"/>
        </w:rPr>
        <w:t>1/NĐ-CP ngày 23</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11</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20</w:t>
      </w:r>
      <w:r w:rsidRPr="003E3EC1">
        <w:rPr>
          <w:rFonts w:ascii="Times New Roman" w:hAnsi="Times New Roman" w:cs="Times New Roman"/>
          <w:iCs/>
          <w:sz w:val="28"/>
          <w:szCs w:val="28"/>
        </w:rPr>
        <w:t xml:space="preserve">11 </w:t>
      </w:r>
      <w:r w:rsidRPr="003E3EC1">
        <w:rPr>
          <w:rFonts w:ascii="Times New Roman" w:hAnsi="Times New Roman" w:cs="Times New Roman"/>
          <w:iCs/>
          <w:sz w:val="28"/>
          <w:szCs w:val="28"/>
          <w:lang w:val="vi-VN"/>
        </w:rPr>
        <w:t>của Chính phủ sửa đổi, b</w:t>
      </w:r>
      <w:r w:rsidRPr="003E3EC1">
        <w:rPr>
          <w:rFonts w:ascii="Times New Roman" w:hAnsi="Times New Roman" w:cs="Times New Roman"/>
          <w:iCs/>
          <w:sz w:val="28"/>
          <w:szCs w:val="28"/>
        </w:rPr>
        <w:t xml:space="preserve">ổ </w:t>
      </w:r>
      <w:r w:rsidRPr="003E3EC1">
        <w:rPr>
          <w:rFonts w:ascii="Times New Roman" w:hAnsi="Times New Roman" w:cs="Times New Roman"/>
          <w:iCs/>
          <w:sz w:val="28"/>
          <w:szCs w:val="28"/>
          <w:lang w:val="vi-VN"/>
        </w:rPr>
        <w:t xml:space="preserve">sung một </w:t>
      </w:r>
      <w:r w:rsidRPr="003E3EC1">
        <w:rPr>
          <w:rFonts w:ascii="Times New Roman" w:hAnsi="Times New Roman" w:cs="Times New Roman"/>
          <w:iCs/>
          <w:sz w:val="28"/>
          <w:szCs w:val="28"/>
        </w:rPr>
        <w:t xml:space="preserve">số </w:t>
      </w:r>
      <w:r w:rsidRPr="003E3EC1">
        <w:rPr>
          <w:rFonts w:ascii="Times New Roman" w:hAnsi="Times New Roman" w:cs="Times New Roman"/>
          <w:iCs/>
          <w:sz w:val="28"/>
          <w:szCs w:val="28"/>
          <w:lang w:val="vi-VN"/>
        </w:rPr>
        <w:t>điều của Nghị định s</w:t>
      </w:r>
      <w:r w:rsidRPr="003E3EC1">
        <w:rPr>
          <w:rFonts w:ascii="Times New Roman" w:hAnsi="Times New Roman" w:cs="Times New Roman"/>
          <w:iCs/>
          <w:sz w:val="28"/>
          <w:szCs w:val="28"/>
        </w:rPr>
        <w:t>ố</w:t>
      </w:r>
      <w:r w:rsidRPr="003E3EC1">
        <w:rPr>
          <w:rFonts w:ascii="Times New Roman" w:hAnsi="Times New Roman" w:cs="Times New Roman"/>
          <w:iCs/>
          <w:sz w:val="28"/>
          <w:szCs w:val="28"/>
          <w:lang w:val="vi-VN"/>
        </w:rPr>
        <w:t xml:space="preserve"> 26/2007/NĐ-CP ngày 15</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02</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2007; Nghị định s</w:t>
      </w:r>
      <w:r w:rsidRPr="003E3EC1">
        <w:rPr>
          <w:rFonts w:ascii="Times New Roman" w:hAnsi="Times New Roman" w:cs="Times New Roman"/>
          <w:iCs/>
          <w:sz w:val="28"/>
          <w:szCs w:val="28"/>
        </w:rPr>
        <w:t xml:space="preserve">ố </w:t>
      </w:r>
      <w:r w:rsidRPr="003E3EC1">
        <w:rPr>
          <w:rFonts w:ascii="Times New Roman" w:hAnsi="Times New Roman" w:cs="Times New Roman"/>
          <w:iCs/>
          <w:sz w:val="28"/>
          <w:szCs w:val="28"/>
          <w:lang w:val="vi-VN"/>
        </w:rPr>
        <w:t>170/2013/NĐ-CP ngày 13</w:t>
      </w:r>
      <w:r w:rsidRPr="003E3EC1">
        <w:rPr>
          <w:rFonts w:ascii="Times New Roman" w:hAnsi="Times New Roman" w:cs="Times New Roman"/>
          <w:iCs/>
          <w:sz w:val="28"/>
          <w:szCs w:val="28"/>
        </w:rPr>
        <w:t>/11/</w:t>
      </w:r>
      <w:r w:rsidRPr="003E3EC1">
        <w:rPr>
          <w:rFonts w:ascii="Times New Roman" w:hAnsi="Times New Roman" w:cs="Times New Roman"/>
          <w:iCs/>
          <w:sz w:val="28"/>
          <w:szCs w:val="28"/>
          <w:lang w:val="vi-VN"/>
        </w:rPr>
        <w:t xml:space="preserve">2013 của Chính phủ sửa </w:t>
      </w:r>
      <w:r w:rsidRPr="003E3EC1">
        <w:rPr>
          <w:rFonts w:ascii="Times New Roman" w:hAnsi="Times New Roman" w:cs="Times New Roman"/>
          <w:iCs/>
          <w:sz w:val="28"/>
          <w:szCs w:val="28"/>
        </w:rPr>
        <w:t xml:space="preserve">đổi, bổ </w:t>
      </w:r>
      <w:r w:rsidRPr="003E3EC1">
        <w:rPr>
          <w:rFonts w:ascii="Times New Roman" w:hAnsi="Times New Roman" w:cs="Times New Roman"/>
          <w:iCs/>
          <w:sz w:val="28"/>
          <w:szCs w:val="28"/>
          <w:lang w:val="vi-VN"/>
        </w:rPr>
        <w:t xml:space="preserve">sung một </w:t>
      </w:r>
      <w:r w:rsidRPr="003E3EC1">
        <w:rPr>
          <w:rFonts w:ascii="Times New Roman" w:hAnsi="Times New Roman" w:cs="Times New Roman"/>
          <w:iCs/>
          <w:sz w:val="28"/>
          <w:szCs w:val="28"/>
          <w:lang w:val="vi-VN"/>
        </w:rPr>
        <w:lastRenderedPageBreak/>
        <w:t>số điều của Nghị định s</w:t>
      </w:r>
      <w:r w:rsidRPr="003E3EC1">
        <w:rPr>
          <w:rFonts w:ascii="Times New Roman" w:hAnsi="Times New Roman" w:cs="Times New Roman"/>
          <w:iCs/>
          <w:sz w:val="28"/>
          <w:szCs w:val="28"/>
        </w:rPr>
        <w:t>ố</w:t>
      </w:r>
      <w:r w:rsidRPr="003E3EC1">
        <w:rPr>
          <w:rFonts w:ascii="Times New Roman" w:hAnsi="Times New Roman" w:cs="Times New Roman"/>
          <w:iCs/>
          <w:sz w:val="28"/>
          <w:szCs w:val="28"/>
          <w:lang w:val="vi-VN"/>
        </w:rPr>
        <w:t xml:space="preserve"> 26/2007/NĐ-CP ngày </w:t>
      </w:r>
      <w:r w:rsidRPr="003E3EC1">
        <w:rPr>
          <w:rFonts w:ascii="Times New Roman" w:hAnsi="Times New Roman" w:cs="Times New Roman"/>
          <w:iCs/>
          <w:sz w:val="28"/>
          <w:szCs w:val="28"/>
        </w:rPr>
        <w:t>1</w:t>
      </w:r>
      <w:r w:rsidRPr="003E3EC1">
        <w:rPr>
          <w:rFonts w:ascii="Times New Roman" w:hAnsi="Times New Roman" w:cs="Times New Roman"/>
          <w:iCs/>
          <w:sz w:val="28"/>
          <w:szCs w:val="28"/>
          <w:lang w:val="vi-VN"/>
        </w:rPr>
        <w:t>5</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02</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2007 và Nghị định s</w:t>
      </w:r>
      <w:r w:rsidRPr="003E3EC1">
        <w:rPr>
          <w:rFonts w:ascii="Times New Roman" w:hAnsi="Times New Roman" w:cs="Times New Roman"/>
          <w:iCs/>
          <w:sz w:val="28"/>
          <w:szCs w:val="28"/>
        </w:rPr>
        <w:t>ố 1</w:t>
      </w:r>
      <w:r w:rsidRPr="003E3EC1">
        <w:rPr>
          <w:rFonts w:ascii="Times New Roman" w:hAnsi="Times New Roman" w:cs="Times New Roman"/>
          <w:iCs/>
          <w:sz w:val="28"/>
          <w:szCs w:val="28"/>
          <w:lang w:val="vi-VN"/>
        </w:rPr>
        <w:t>06/20</w:t>
      </w:r>
      <w:r w:rsidRPr="003E3EC1">
        <w:rPr>
          <w:rFonts w:ascii="Times New Roman" w:hAnsi="Times New Roman" w:cs="Times New Roman"/>
          <w:iCs/>
          <w:sz w:val="28"/>
          <w:szCs w:val="28"/>
        </w:rPr>
        <w:t>11</w:t>
      </w:r>
      <w:r w:rsidRPr="003E3EC1">
        <w:rPr>
          <w:rFonts w:ascii="Times New Roman" w:hAnsi="Times New Roman" w:cs="Times New Roman"/>
          <w:iCs/>
          <w:sz w:val="28"/>
          <w:szCs w:val="28"/>
          <w:lang w:val="vi-VN"/>
        </w:rPr>
        <w:t>/NĐ-CP ngày 23</w:t>
      </w:r>
      <w:r w:rsidRPr="003E3EC1">
        <w:rPr>
          <w:rFonts w:ascii="Times New Roman" w:hAnsi="Times New Roman" w:cs="Times New Roman"/>
          <w:iCs/>
          <w:sz w:val="28"/>
          <w:szCs w:val="28"/>
        </w:rPr>
        <w:t>/1</w:t>
      </w:r>
      <w:r w:rsidRPr="003E3EC1">
        <w:rPr>
          <w:rFonts w:ascii="Times New Roman" w:hAnsi="Times New Roman" w:cs="Times New Roman"/>
          <w:iCs/>
          <w:sz w:val="28"/>
          <w:szCs w:val="28"/>
          <w:lang w:val="vi-VN"/>
        </w:rPr>
        <w:t>1</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2011 của Ch</w:t>
      </w:r>
      <w:r w:rsidRPr="003E3EC1">
        <w:rPr>
          <w:rFonts w:ascii="Times New Roman" w:hAnsi="Times New Roman" w:cs="Times New Roman"/>
          <w:iCs/>
          <w:sz w:val="28"/>
          <w:szCs w:val="28"/>
        </w:rPr>
        <w:t>í</w:t>
      </w:r>
      <w:r w:rsidRPr="003E3EC1">
        <w:rPr>
          <w:rFonts w:ascii="Times New Roman" w:hAnsi="Times New Roman" w:cs="Times New Roman"/>
          <w:iCs/>
          <w:sz w:val="28"/>
          <w:szCs w:val="28"/>
          <w:lang w:val="vi-VN"/>
        </w:rPr>
        <w:t>nh phủ;</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Nghị định số 43/2011/NĐ-CP ngày 13/6/2011 của Chính phủ quy định về việc cung cấp thông tin và dịch vụ công trực tuyến trên trang thông tin điện tử hoặc cổng thông tin điện tử của cơ quan nhà nước;</w:t>
      </w:r>
    </w:p>
    <w:p w:rsidR="00F40A20" w:rsidRPr="003E3EC1" w:rsidRDefault="00F40A20" w:rsidP="00F40A20">
      <w:pPr>
        <w:spacing w:before="120" w:after="0" w:line="240" w:lineRule="auto"/>
        <w:ind w:firstLine="567"/>
        <w:jc w:val="both"/>
        <w:rPr>
          <w:rFonts w:ascii="Times New Roman" w:hAnsi="Times New Roman" w:cs="Times New Roman"/>
          <w:iCs/>
          <w:sz w:val="28"/>
          <w:szCs w:val="28"/>
        </w:rPr>
      </w:pPr>
      <w:r w:rsidRPr="003E3EC1">
        <w:rPr>
          <w:rFonts w:ascii="Times New Roman" w:hAnsi="Times New Roman" w:cs="Times New Roman"/>
          <w:iCs/>
          <w:sz w:val="28"/>
          <w:szCs w:val="28"/>
        </w:rPr>
        <w:t xml:space="preserve">- </w:t>
      </w:r>
      <w:r w:rsidRPr="003E3EC1">
        <w:rPr>
          <w:rFonts w:ascii="Times New Roman" w:hAnsi="Times New Roman" w:cs="Times New Roman"/>
          <w:iCs/>
          <w:sz w:val="28"/>
          <w:szCs w:val="28"/>
          <w:lang w:val="vi-VN"/>
        </w:rPr>
        <w:t>Nghị quyết s</w:t>
      </w:r>
      <w:r w:rsidRPr="003E3EC1">
        <w:rPr>
          <w:rFonts w:ascii="Times New Roman" w:hAnsi="Times New Roman" w:cs="Times New Roman"/>
          <w:iCs/>
          <w:sz w:val="28"/>
          <w:szCs w:val="28"/>
        </w:rPr>
        <w:t>ố</w:t>
      </w:r>
      <w:r w:rsidRPr="003E3EC1">
        <w:rPr>
          <w:rFonts w:ascii="Times New Roman" w:hAnsi="Times New Roman" w:cs="Times New Roman"/>
          <w:iCs/>
          <w:sz w:val="28"/>
          <w:szCs w:val="28"/>
          <w:lang w:val="vi-VN"/>
        </w:rPr>
        <w:t xml:space="preserve"> 36a/NQ-CP ngày 14</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10</w:t>
      </w:r>
      <w:r w:rsidRPr="003E3EC1">
        <w:rPr>
          <w:rFonts w:ascii="Times New Roman" w:hAnsi="Times New Roman" w:cs="Times New Roman"/>
          <w:iCs/>
          <w:sz w:val="28"/>
          <w:szCs w:val="28"/>
        </w:rPr>
        <w:t>/</w:t>
      </w:r>
      <w:r w:rsidRPr="003E3EC1">
        <w:rPr>
          <w:rFonts w:ascii="Times New Roman" w:hAnsi="Times New Roman" w:cs="Times New Roman"/>
          <w:iCs/>
          <w:sz w:val="28"/>
          <w:szCs w:val="28"/>
          <w:lang w:val="vi-VN"/>
        </w:rPr>
        <w:t>2015 của Ch</w:t>
      </w:r>
      <w:r w:rsidRPr="003E3EC1">
        <w:rPr>
          <w:rFonts w:ascii="Times New Roman" w:hAnsi="Times New Roman" w:cs="Times New Roman"/>
          <w:iCs/>
          <w:sz w:val="28"/>
          <w:szCs w:val="28"/>
        </w:rPr>
        <w:t>í</w:t>
      </w:r>
      <w:r w:rsidRPr="003E3EC1">
        <w:rPr>
          <w:rFonts w:ascii="Times New Roman" w:hAnsi="Times New Roman" w:cs="Times New Roman"/>
          <w:iCs/>
          <w:sz w:val="28"/>
          <w:szCs w:val="28"/>
          <w:lang w:val="vi-VN"/>
        </w:rPr>
        <w:t>nh phủ về Chính phủ điện t</w:t>
      </w:r>
      <w:r w:rsidRPr="003E3EC1">
        <w:rPr>
          <w:rFonts w:ascii="Times New Roman" w:hAnsi="Times New Roman" w:cs="Times New Roman"/>
          <w:iCs/>
          <w:sz w:val="28"/>
          <w:szCs w:val="28"/>
        </w:rPr>
        <w:t>ử</w:t>
      </w:r>
      <w:r w:rsidRPr="003E3EC1">
        <w:rPr>
          <w:rFonts w:ascii="Times New Roman" w:hAnsi="Times New Roman" w:cs="Times New Roman"/>
          <w:iCs/>
          <w:sz w:val="28"/>
          <w:szCs w:val="28"/>
          <w:lang w:val="vi-VN"/>
        </w:rPr>
        <w:t>;</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Nghị quyết số 30c/NQ-CP ngày 08/11/2011 của Chính phủ ban hành Chương trình tổng thể cải cách hành chính Nhà nước giai đoạn 2011 - 2020; Nghị quyết số 76/NQ-CP ngày 13 tháng 6 năm 2013 của Chính phủ về việc sửa đổi, bổ sung một số Điều của Nghị quyết số 30c/NQ-CP;</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Chỉ thị số 07/CT-TTg ngày 22/5/2013 của Thủ tướng Chính phủ về đẩy mạnh việc thực hiện chương trình tổng thể cải cách hành chính Nhà nước giai đoạn 2011 - 2020;</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Quyết định số 09/2015/QĐ-TTg ngày 25/3/2015 của Thủ tướng Chính phủ ban hành Quy chế thực hiện cơ chế một cửa, cơ chế một cửa liên thông tại cơ quan hành chính nhà nước ở địa phương;</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Nghị quyết số 07-NQ/TU, ngày 18/11/2016 của Ban chấp hành Đảng bộ tỉnh Đăk Nông về tăng cường sự lãnh đạo của Đảng đối với công tác cải cách hành chính giai đoạn 2016 – 2020;</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Chương trình số 14-CTr/TU, ngày 04/5/2017 của Ban Thường vụ Tỉnh ủy thực hiện Nghị quyết số 07-NQ/TU, ngày 18/11/2016 của Ban chấp hành Đảng bộ tỉnh Đăk Nông về tăng cường sự lãnh đạo của Đảng đối với công tác cải cách hành chính giai đoạn 2016 – 2020;</w:t>
      </w:r>
    </w:p>
    <w:p w:rsidR="00F40A20" w:rsidRPr="003E3EC1" w:rsidRDefault="00F40A20" w:rsidP="00F40A20">
      <w:pPr>
        <w:spacing w:before="120" w:after="0" w:line="240" w:lineRule="auto"/>
        <w:ind w:firstLine="567"/>
        <w:jc w:val="both"/>
        <w:rPr>
          <w:rFonts w:ascii="Times New Roman" w:hAnsi="Times New Roman" w:cs="Times New Roman"/>
          <w:iCs/>
          <w:sz w:val="28"/>
          <w:szCs w:val="28"/>
        </w:rPr>
      </w:pPr>
      <w:r w:rsidRPr="003E3EC1">
        <w:rPr>
          <w:rFonts w:ascii="Times New Roman" w:hAnsi="Times New Roman" w:cs="Times New Roman"/>
          <w:sz w:val="28"/>
          <w:szCs w:val="28"/>
        </w:rPr>
        <w:t xml:space="preserve">- </w:t>
      </w:r>
      <w:r w:rsidRPr="003E3EC1">
        <w:rPr>
          <w:rFonts w:ascii="Times New Roman" w:hAnsi="Times New Roman" w:cs="Times New Roman"/>
          <w:iCs/>
          <w:sz w:val="28"/>
          <w:szCs w:val="28"/>
        </w:rPr>
        <w:t>Quyết định 35/2016/QĐ-UBND, ngày 15/11/2016, của UBND tỉnh Đắk Nông, ban hành Quy định sử dụng văn bản và hồ sơ điện tử trong các cơ quan nhà nước trên địa bàn tỉnh Đăk Nông;</w:t>
      </w:r>
    </w:p>
    <w:p w:rsidR="00F40A20" w:rsidRPr="003E3EC1" w:rsidRDefault="00F40A20" w:rsidP="00F40A20">
      <w:pPr>
        <w:spacing w:before="120" w:after="0" w:line="240" w:lineRule="auto"/>
        <w:ind w:firstLine="567"/>
        <w:jc w:val="both"/>
        <w:rPr>
          <w:rFonts w:ascii="Times New Roman" w:hAnsi="Times New Roman" w:cs="Times New Roman"/>
          <w:iCs/>
          <w:sz w:val="28"/>
          <w:szCs w:val="28"/>
        </w:rPr>
      </w:pPr>
      <w:r w:rsidRPr="003E3EC1">
        <w:rPr>
          <w:rFonts w:ascii="Times New Roman" w:hAnsi="Times New Roman" w:cs="Times New Roman"/>
          <w:iCs/>
          <w:sz w:val="28"/>
          <w:szCs w:val="28"/>
        </w:rPr>
        <w:t>- Quyết định 672a/QĐ-UBND ngày 04/5/2016 của UBND tỉnh Đắk Nông về việc ban hành Kế hoạch xây dựng chính quyền điện tử tỉnh Đăk Nông;</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iCs/>
          <w:sz w:val="28"/>
          <w:szCs w:val="28"/>
        </w:rPr>
        <w:t>- Quyết định 601/QĐ-UBND ngày 22/4/2016 của UBND tỉnh Đắk Nông ban hành Quy định về cơ chế hoạt động và tiêu chuẩn công chức tại Bộ phận tiếp nhận và trả kết quả các cấp trên địa bàn tỉnh Đăk Nông;</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 xml:space="preserve">Quyết định số 1558/QĐ-UBND ngày 09/9/2016 của UBND tỉnh </w:t>
      </w:r>
      <w:r w:rsidRPr="003E3EC1">
        <w:rPr>
          <w:rFonts w:ascii="Times New Roman" w:hAnsi="Times New Roman" w:cs="Times New Roman"/>
          <w:iCs/>
          <w:sz w:val="28"/>
          <w:szCs w:val="28"/>
        </w:rPr>
        <w:t xml:space="preserve">Đắk Nông </w:t>
      </w:r>
      <w:r w:rsidRPr="003E3EC1">
        <w:rPr>
          <w:rFonts w:ascii="Times New Roman" w:hAnsi="Times New Roman" w:cs="Times New Roman"/>
          <w:sz w:val="28"/>
          <w:szCs w:val="28"/>
        </w:rPr>
        <w:t xml:space="preserve">về việc thành lập Trung tâm Hành chính công tỉnh Đăk Nông. </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2. Cơ sở thực tiễn</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Tính đến hết tháng 5/2017 cả nước đã có 18 tỉnh, thành phố thành lập Trung tâm Hành chính công hoặc Bộ phận tiếp nhận và trả kết quả tập trung cấp tỉnh, gồm: Quảng Ninh, Thái Bình, Bà Rịa – Vũng Tàu, Bình Dương, Đà Nẵng, Bắc </w:t>
      </w:r>
      <w:r w:rsidRPr="003E3EC1">
        <w:rPr>
          <w:rFonts w:ascii="Times New Roman" w:hAnsi="Times New Roman" w:cs="Times New Roman"/>
          <w:sz w:val="28"/>
          <w:szCs w:val="28"/>
        </w:rPr>
        <w:lastRenderedPageBreak/>
        <w:t>Giang, Đồng Tháp, Đăk Nông, Cà Mau, Long An, Hà Giang, An Giang, Bình Phước, Quảng Nam, Bắc Ninh, Vĩnh Phúc, Thừa Thiên Huế và Đồng Nai; hầu hết các tỉnh đã tiếp nhận và trả kết quả tại một đầu mối đối với 100% TTHC cấp tỉnh, kể cả các cơ quan, đơn vị ngành dọc.</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Bộ Nội vụ đã tổ chức khảo sát, đánh giá và đề xuất với Chính phủ, Thủ tướng Chính phủ thống nhất mô hình Trung tâm Hành chính công cấp tỉnh tại Báo cáo số 6201/BC-BNV, ngày 28/12/2016 của Bộ Nội vụ về kết quả triển khai thí điểm Trung tâm Hành chính công cấp tỉnh, cấp huyện và Bộ phận tiếp nhận và trả kết quả tập trung cấp tỉnh của các địa phương. </w:t>
      </w:r>
      <w:proofErr w:type="gramStart"/>
      <w:r w:rsidRPr="003E3EC1">
        <w:rPr>
          <w:rFonts w:ascii="Times New Roman" w:hAnsi="Times New Roman" w:cs="Times New Roman"/>
          <w:sz w:val="28"/>
          <w:szCs w:val="28"/>
        </w:rPr>
        <w:t>Theo đó tên gọi, vị trí, chức năng, nhiệm vụ của Trung tâm Hành chính công tỉnh Đăk Nông trùng khớp với mô hình được Bộ Nội vụ đề xuất.</w:t>
      </w:r>
      <w:proofErr w:type="gramEnd"/>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Với những kết quả đạt được trong hoạt động của Trung tâm Hành chính công giai đoạn 1 có thể khẳng định việc đưa 100% TTHC thuộc thẩm quyền giải quyết của UBND tỉnh và các sở, ngành thuộc tỉnh tiếp nhận và trả kết quả tại Trung tâm Hành chính công đảm bảo tính khả thi, phù hợp với xu thế chung, cũng như mong muốn của người dân và cộng đồng doanh nghiệp.</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III</w:t>
      </w:r>
      <w:r w:rsidRPr="003E3EC1">
        <w:rPr>
          <w:rFonts w:ascii="Times New Roman" w:hAnsi="Times New Roman" w:cs="Times New Roman"/>
          <w:b/>
          <w:sz w:val="28"/>
          <w:szCs w:val="28"/>
        </w:rPr>
        <w:t xml:space="preserve">. Mục tiêu </w:t>
      </w:r>
      <w:r w:rsidR="007D482E">
        <w:rPr>
          <w:rFonts w:ascii="Times New Roman" w:hAnsi="Times New Roman" w:cs="Times New Roman"/>
          <w:b/>
          <w:sz w:val="28"/>
          <w:szCs w:val="28"/>
        </w:rPr>
        <w:t>của Đề án</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1. Mục tiêu </w:t>
      </w:r>
      <w:proofErr w:type="gramStart"/>
      <w:r w:rsidRPr="003E3EC1">
        <w:rPr>
          <w:rFonts w:ascii="Times New Roman" w:hAnsi="Times New Roman" w:cs="Times New Roman"/>
          <w:b/>
          <w:sz w:val="28"/>
          <w:szCs w:val="28"/>
        </w:rPr>
        <w:t>chung</w:t>
      </w:r>
      <w:proofErr w:type="gramEnd"/>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Trung tâm Hành chính công là đầu mối độc lập duy nhất tiếp xúc với người dân, tổ chức, doanh nghiệp trong quá trình thực hiện các TTHC thuộc thẩm quyền UBND tỉnh, Chủ tịch UBND tỉnh và các cơ quan, đơn vị thuộc UBND tỉnh nhằm nâng cao chất lượng dịch vụ hành chính công gắn liền với việc hiện đại hóa phương thức làm việc, chuyên trách, chuyên nghiệp, đồng bộ việc áp dụng dịch vụ công trực tuyến; lấy người dân, tổ chức, doanh nghiệp làm trung tâm; mọi thông tin, dịch vụ về TTHC được công khai, minh bạch, hồ sơ TTHC được giải quyết nhanh chóng, thuận tiện, không gây phiền hà, nhũng nhiễu; tạo điều kiện thuận lợi để tổ chức, cá nhân tra cứu thông tin, theo dõi tiến độ giải quyết hồ sơ TTHC; không ngừng nâng mức độ hài lòng của người dân, tổ chức, doanh nghiệp đối với sự phục vụ của cơ quan hành chính nhà nước các cấp trên địa bàn tỉnh.  </w:t>
      </w:r>
    </w:p>
    <w:p w:rsidR="00F40A20" w:rsidRPr="003E3EC1" w:rsidRDefault="00F40A20" w:rsidP="00F40A20">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2. Mục tiêu cụ thể</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Tiếp nhận và trả kết quả tại một đầu mối đối với 100% TTHC thuộc thẩm quyền UBND tỉnh, Chủ tịch UBND tỉnh và các cơ quan, đơn vị thuộc UBND tỉnh.</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Theo dõi, báo cáo UBND tỉnh, công khai, minh bạch kết quả giải quyết hồ sơ TTHC của ngành dọc đóng trên địa bàn tỉnh và của UBND cấp huyện, xã thông qua việc khai báo, kết nối phần mềm chuyên ngành với phần mềm một cửa của tỉnh và triển khai thống nhất phần mềm một cửa 03 cấp (tỉnh, huyện, xã).</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lastRenderedPageBreak/>
        <w:t>- Đến năm 2018, thực hiện dịch vụ công trực tuyến mức độ 3 đối với 70% TTHC thuộc các lĩnh vực ưu tiên, nhạy cảm, dễ phát sinh tiêu cực, có tác động sâu rộng đến môi trường đầu tư, kinh doanh; phấn đấu triển khai dịch vụ công trực tuyến mức độ 4 đối với 30% TTHC thuộc thẩm quyền giải quyết của UBND tỉnh và các sở, ngành thuộc tỉnh.</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- 100% phản ánh, kiến nghị về quy định hành chính, hành </w:t>
      </w:r>
      <w:proofErr w:type="gramStart"/>
      <w:r w:rsidRPr="003E3EC1">
        <w:rPr>
          <w:rFonts w:ascii="Times New Roman" w:hAnsi="Times New Roman" w:cs="Times New Roman"/>
          <w:sz w:val="28"/>
          <w:szCs w:val="28"/>
        </w:rPr>
        <w:t>vi</w:t>
      </w:r>
      <w:proofErr w:type="gramEnd"/>
      <w:r w:rsidRPr="003E3EC1">
        <w:rPr>
          <w:rFonts w:ascii="Times New Roman" w:hAnsi="Times New Roman" w:cs="Times New Roman"/>
          <w:sz w:val="28"/>
          <w:szCs w:val="28"/>
        </w:rPr>
        <w:t xml:space="preserve"> hành chính trong quá trình giải quyết hồ sơ TTHC được tiếp nhận và trình cấp có thẩm quyền chỉ đạo, giải quyết.</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Duy trì mức độ hài lòng của người dân, doanh nghiệp đối với chất lượng cung ứng dịch vụ tại Trung tâm đạt trên 95%.</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Rút ngắn thời gian giải quyết TTHC liên quan đến người dân, doanh nghiệp thông qua ứng dụng hiệu quả công nghệ thông tin và cung cấp các dịch vụ tiện ích trong tiếp nhận, trả kết quả, thu phí, lệ phí và nghĩa vụ tài chính khác.</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Tỷ lệ hồ sơ TTHC giải quyết đúng hạn và trước hạn đạt trên 98</w:t>
      </w:r>
      <w:proofErr w:type="gramStart"/>
      <w:r w:rsidRPr="003E3EC1">
        <w:rPr>
          <w:rFonts w:ascii="Times New Roman" w:hAnsi="Times New Roman" w:cs="Times New Roman"/>
          <w:sz w:val="28"/>
          <w:szCs w:val="28"/>
        </w:rPr>
        <w:t>,5</w:t>
      </w:r>
      <w:proofErr w:type="gramEnd"/>
      <w:r w:rsidRPr="003E3EC1">
        <w:rPr>
          <w:rFonts w:ascii="Times New Roman" w:hAnsi="Times New Roman" w:cs="Times New Roman"/>
          <w:sz w:val="28"/>
          <w:szCs w:val="28"/>
        </w:rPr>
        <w:t>%; các hồ sơ trễ hạn được xác định nguyên nhân và đề xuất biện pháp khắc phục.</w:t>
      </w:r>
    </w:p>
    <w:p w:rsidR="00F40A20" w:rsidRPr="003E3EC1" w:rsidRDefault="00F40A20" w:rsidP="00F40A20">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Các chỉ đạo của cấp trên về giải quyết, cung cấp dịch vụ hành chính công được tổ chức thực hiện kịp thời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đúng yêu cầu.</w:t>
      </w:r>
    </w:p>
    <w:p w:rsidR="00941251" w:rsidRDefault="00941251" w:rsidP="00143F4D">
      <w:pPr>
        <w:spacing w:before="120" w:after="0" w:line="240" w:lineRule="auto"/>
        <w:jc w:val="center"/>
        <w:rPr>
          <w:rFonts w:ascii="Times New Roman" w:hAnsi="Times New Roman" w:cs="Times New Roman"/>
          <w:b/>
          <w:sz w:val="28"/>
          <w:szCs w:val="28"/>
        </w:rPr>
      </w:pPr>
    </w:p>
    <w:p w:rsidR="00F40A20" w:rsidRDefault="00AF46D5" w:rsidP="00143F4D">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Phần II.</w:t>
      </w:r>
    </w:p>
    <w:p w:rsidR="008B4AED" w:rsidRPr="003E3EC1" w:rsidRDefault="001D16D0" w:rsidP="008560B0">
      <w:pPr>
        <w:spacing w:before="120" w:after="0" w:line="240" w:lineRule="auto"/>
        <w:ind w:firstLine="567"/>
        <w:jc w:val="center"/>
        <w:rPr>
          <w:rFonts w:ascii="Times New Roman" w:hAnsi="Times New Roman" w:cs="Times New Roman"/>
          <w:b/>
          <w:sz w:val="28"/>
          <w:szCs w:val="28"/>
        </w:rPr>
      </w:pPr>
      <w:r w:rsidRPr="003E3EC1">
        <w:rPr>
          <w:rFonts w:ascii="Times New Roman" w:hAnsi="Times New Roman" w:cs="Times New Roman"/>
          <w:b/>
          <w:sz w:val="28"/>
          <w:szCs w:val="28"/>
        </w:rPr>
        <w:t xml:space="preserve">TỔNG QUAN </w:t>
      </w:r>
      <w:r w:rsidR="000448B0" w:rsidRPr="003E3EC1">
        <w:rPr>
          <w:rFonts w:ascii="Times New Roman" w:hAnsi="Times New Roman" w:cs="Times New Roman"/>
          <w:b/>
          <w:sz w:val="28"/>
          <w:szCs w:val="28"/>
        </w:rPr>
        <w:t>KẾT QUẢ</w:t>
      </w:r>
      <w:r w:rsidR="00F333BB" w:rsidRPr="003E3EC1">
        <w:rPr>
          <w:rFonts w:ascii="Times New Roman" w:hAnsi="Times New Roman" w:cs="Times New Roman"/>
          <w:b/>
          <w:sz w:val="28"/>
          <w:szCs w:val="28"/>
        </w:rPr>
        <w:t xml:space="preserve"> THỰC HIỆN </w:t>
      </w:r>
      <w:r w:rsidR="000448B0" w:rsidRPr="003E3EC1">
        <w:rPr>
          <w:rFonts w:ascii="Times New Roman" w:hAnsi="Times New Roman" w:cs="Times New Roman"/>
          <w:b/>
          <w:sz w:val="28"/>
          <w:szCs w:val="28"/>
        </w:rPr>
        <w:t>CƠ CHẾ MỘT CỬA, MỘT CỬA LIÊN THÔNG TRÊN ĐỊA BÀN TỈNH</w:t>
      </w:r>
      <w:r w:rsidR="000D425A">
        <w:rPr>
          <w:rFonts w:ascii="Times New Roman" w:hAnsi="Times New Roman" w:cs="Times New Roman"/>
          <w:b/>
          <w:sz w:val="28"/>
          <w:szCs w:val="28"/>
        </w:rPr>
        <w:t xml:space="preserve"> VÀ TÌNH HÌNH TỔ CHỨC,</w:t>
      </w:r>
      <w:r w:rsidR="000D425A" w:rsidRPr="003E3EC1">
        <w:rPr>
          <w:rFonts w:ascii="Times New Roman" w:hAnsi="Times New Roman" w:cs="Times New Roman"/>
          <w:b/>
          <w:sz w:val="28"/>
          <w:szCs w:val="28"/>
        </w:rPr>
        <w:t xml:space="preserve"> HOẠT ĐỘNG CỦ</w:t>
      </w:r>
      <w:r w:rsidR="000D425A">
        <w:rPr>
          <w:rFonts w:ascii="Times New Roman" w:hAnsi="Times New Roman" w:cs="Times New Roman"/>
          <w:b/>
          <w:sz w:val="28"/>
          <w:szCs w:val="28"/>
        </w:rPr>
        <w:t>A TRUNG TÂM HÀNH CHÍNH CÔNG</w:t>
      </w:r>
    </w:p>
    <w:p w:rsidR="00637CAD" w:rsidRDefault="00637CAD" w:rsidP="003E3EC1">
      <w:pPr>
        <w:spacing w:before="120" w:after="0" w:line="240" w:lineRule="auto"/>
        <w:ind w:firstLine="567"/>
        <w:jc w:val="both"/>
        <w:rPr>
          <w:rFonts w:ascii="Times New Roman" w:hAnsi="Times New Roman" w:cs="Times New Roman"/>
          <w:b/>
          <w:sz w:val="28"/>
          <w:szCs w:val="28"/>
        </w:rPr>
      </w:pPr>
    </w:p>
    <w:p w:rsidR="000448B0" w:rsidRPr="003E3EC1" w:rsidRDefault="008560B0"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w:t>
      </w:r>
      <w:r w:rsidR="008B4AED" w:rsidRPr="003E3EC1">
        <w:rPr>
          <w:rFonts w:ascii="Times New Roman" w:hAnsi="Times New Roman" w:cs="Times New Roman"/>
          <w:b/>
          <w:sz w:val="28"/>
          <w:szCs w:val="28"/>
        </w:rPr>
        <w:t xml:space="preserve">. </w:t>
      </w:r>
      <w:r w:rsidR="001D16D0" w:rsidRPr="003E3EC1">
        <w:rPr>
          <w:rFonts w:ascii="Times New Roman" w:hAnsi="Times New Roman" w:cs="Times New Roman"/>
          <w:b/>
          <w:sz w:val="28"/>
          <w:szCs w:val="28"/>
        </w:rPr>
        <w:t>Tổng quan k</w:t>
      </w:r>
      <w:r w:rsidR="000448B0" w:rsidRPr="003E3EC1">
        <w:rPr>
          <w:rFonts w:ascii="Times New Roman" w:hAnsi="Times New Roman" w:cs="Times New Roman"/>
          <w:b/>
          <w:sz w:val="28"/>
          <w:szCs w:val="28"/>
        </w:rPr>
        <w:t>ết quả thực hiện cơ chế một cửa, một cửa liên thông trên địa bàn tỉnh</w:t>
      </w:r>
    </w:p>
    <w:p w:rsidR="00BA4DAA" w:rsidRPr="003E3EC1" w:rsidRDefault="00616C01"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bCs/>
          <w:sz w:val="28"/>
          <w:szCs w:val="28"/>
        </w:rPr>
      </w:pPr>
      <w:r w:rsidRPr="003E3EC1">
        <w:rPr>
          <w:rFonts w:ascii="Times New Roman" w:hAnsi="Times New Roman" w:cs="Times New Roman"/>
          <w:sz w:val="28"/>
          <w:szCs w:val="28"/>
          <w:lang w:val="it-IT"/>
        </w:rPr>
        <w:t>Chấp hành</w:t>
      </w:r>
      <w:r w:rsidR="00306370" w:rsidRPr="003E3EC1">
        <w:rPr>
          <w:rFonts w:ascii="Times New Roman" w:hAnsi="Times New Roman" w:cs="Times New Roman"/>
          <w:sz w:val="28"/>
          <w:szCs w:val="28"/>
          <w:lang w:val="it-IT"/>
        </w:rPr>
        <w:t xml:space="preserve"> Quyết định số </w:t>
      </w:r>
      <w:r w:rsidR="00E7204D" w:rsidRPr="003E3EC1">
        <w:rPr>
          <w:rFonts w:ascii="Times New Roman" w:hAnsi="Times New Roman" w:cs="Times New Roman"/>
          <w:sz w:val="28"/>
          <w:szCs w:val="28"/>
          <w:lang w:val="it-IT"/>
        </w:rPr>
        <w:t xml:space="preserve">09/2015/QĐ-TTg </w:t>
      </w:r>
      <w:r w:rsidR="00306370" w:rsidRPr="003E3EC1">
        <w:rPr>
          <w:rFonts w:ascii="Times New Roman" w:hAnsi="Times New Roman" w:cs="Times New Roman"/>
          <w:sz w:val="28"/>
          <w:szCs w:val="28"/>
          <w:lang w:val="it-IT"/>
        </w:rPr>
        <w:t xml:space="preserve">của Thủ tướng Chính phủ về ban hành </w:t>
      </w:r>
      <w:r w:rsidR="00AD08D7" w:rsidRPr="003E3EC1">
        <w:rPr>
          <w:rFonts w:ascii="Times New Roman" w:hAnsi="Times New Roman" w:cs="Times New Roman"/>
          <w:sz w:val="28"/>
          <w:szCs w:val="28"/>
          <w:lang w:val="it-IT"/>
        </w:rPr>
        <w:t>Quy chế thực hiện cơ chế một cửa, cơ chế một cửa liên thông tại cơ quan hành chính nhà nước ở địa phương</w:t>
      </w:r>
      <w:r w:rsidR="00A15545">
        <w:rPr>
          <w:rFonts w:ascii="Times New Roman" w:hAnsi="Times New Roman" w:cs="Times New Roman"/>
          <w:sz w:val="28"/>
          <w:szCs w:val="28"/>
          <w:lang w:val="it-IT"/>
        </w:rPr>
        <w:t xml:space="preserve"> và Quyết định số </w:t>
      </w:r>
      <w:r w:rsidR="00A15545" w:rsidRPr="003E3EC1">
        <w:rPr>
          <w:rFonts w:ascii="Times New Roman" w:hAnsi="Times New Roman" w:cs="Times New Roman"/>
          <w:iCs/>
          <w:sz w:val="28"/>
          <w:szCs w:val="28"/>
        </w:rPr>
        <w:t>601/QĐ-UBND ngày 22/4/2016 của UBND tỉnh Đắk Nông ban hành Quy định về cơ chế hoạt động và tiêu chuẩn công chức tại Bộ phận tiếp nhận và trả kết quả các cấp trên địa bàn tỉnh Đăk Nông</w:t>
      </w:r>
      <w:r w:rsidR="00A15545">
        <w:rPr>
          <w:rFonts w:ascii="Times New Roman" w:hAnsi="Times New Roman" w:cs="Times New Roman"/>
          <w:iCs/>
          <w:sz w:val="28"/>
          <w:szCs w:val="28"/>
        </w:rPr>
        <w:t>,</w:t>
      </w:r>
      <w:r w:rsidR="00A15545" w:rsidRPr="003E3EC1">
        <w:rPr>
          <w:rFonts w:ascii="Times New Roman" w:hAnsi="Times New Roman" w:cs="Times New Roman"/>
          <w:spacing w:val="-2"/>
          <w:sz w:val="28"/>
          <w:szCs w:val="28"/>
        </w:rPr>
        <w:t xml:space="preserve"> </w:t>
      </w:r>
      <w:r w:rsidRPr="003E3EC1">
        <w:rPr>
          <w:rFonts w:ascii="Times New Roman" w:hAnsi="Times New Roman" w:cs="Times New Roman"/>
          <w:spacing w:val="-2"/>
          <w:sz w:val="28"/>
          <w:szCs w:val="28"/>
        </w:rPr>
        <w:t>đến nay</w:t>
      </w:r>
      <w:r w:rsidR="00A15545">
        <w:rPr>
          <w:rFonts w:ascii="Times New Roman" w:hAnsi="Times New Roman" w:cs="Times New Roman"/>
          <w:spacing w:val="-2"/>
          <w:sz w:val="28"/>
          <w:szCs w:val="28"/>
        </w:rPr>
        <w:t>,</w:t>
      </w:r>
      <w:r w:rsidRPr="003E3EC1">
        <w:rPr>
          <w:rFonts w:ascii="Times New Roman" w:hAnsi="Times New Roman" w:cs="Times New Roman"/>
          <w:spacing w:val="-2"/>
          <w:sz w:val="28"/>
          <w:szCs w:val="28"/>
        </w:rPr>
        <w:t xml:space="preserve"> </w:t>
      </w:r>
      <w:r w:rsidR="008136B1" w:rsidRPr="003E3EC1">
        <w:rPr>
          <w:rFonts w:ascii="Times New Roman" w:hAnsi="Times New Roman" w:cs="Times New Roman"/>
          <w:bCs/>
          <w:sz w:val="28"/>
          <w:szCs w:val="28"/>
        </w:rPr>
        <w:t xml:space="preserve">100% </w:t>
      </w:r>
      <w:r w:rsidRPr="003E3EC1">
        <w:rPr>
          <w:rFonts w:ascii="Times New Roman" w:hAnsi="Times New Roman" w:cs="Times New Roman"/>
          <w:bCs/>
          <w:sz w:val="28"/>
          <w:szCs w:val="28"/>
        </w:rPr>
        <w:t>các</w:t>
      </w:r>
      <w:r w:rsidR="00306370" w:rsidRPr="003E3EC1">
        <w:rPr>
          <w:rFonts w:ascii="Times New Roman" w:hAnsi="Times New Roman" w:cs="Times New Roman"/>
          <w:bCs/>
          <w:sz w:val="28"/>
          <w:szCs w:val="28"/>
        </w:rPr>
        <w:t xml:space="preserve"> cơ quan chuyên môn thuộc UBND tỉnh</w:t>
      </w:r>
      <w:r w:rsidRPr="003E3EC1">
        <w:rPr>
          <w:rFonts w:ascii="Times New Roman" w:hAnsi="Times New Roman" w:cs="Times New Roman"/>
          <w:bCs/>
          <w:sz w:val="28"/>
          <w:szCs w:val="28"/>
        </w:rPr>
        <w:t xml:space="preserve">, UBND cấp </w:t>
      </w:r>
      <w:r w:rsidR="00306370" w:rsidRPr="003E3EC1">
        <w:rPr>
          <w:rFonts w:ascii="Times New Roman" w:hAnsi="Times New Roman" w:cs="Times New Roman"/>
          <w:bCs/>
          <w:sz w:val="28"/>
          <w:szCs w:val="28"/>
        </w:rPr>
        <w:t>huyệ</w:t>
      </w:r>
      <w:r w:rsidRPr="003E3EC1">
        <w:rPr>
          <w:rFonts w:ascii="Times New Roman" w:hAnsi="Times New Roman" w:cs="Times New Roman"/>
          <w:bCs/>
          <w:sz w:val="28"/>
          <w:szCs w:val="28"/>
        </w:rPr>
        <w:t xml:space="preserve">n, xã </w:t>
      </w:r>
      <w:r w:rsidR="00BA0188" w:rsidRPr="003E3EC1">
        <w:rPr>
          <w:rFonts w:ascii="Times New Roman" w:hAnsi="Times New Roman" w:cs="Times New Roman"/>
          <w:bCs/>
          <w:sz w:val="28"/>
          <w:szCs w:val="28"/>
        </w:rPr>
        <w:t xml:space="preserve">đã triển khai </w:t>
      </w:r>
      <w:r w:rsidR="00306370" w:rsidRPr="003E3EC1">
        <w:rPr>
          <w:rFonts w:ascii="Times New Roman" w:hAnsi="Times New Roman" w:cs="Times New Roman"/>
          <w:bCs/>
          <w:sz w:val="28"/>
          <w:szCs w:val="28"/>
        </w:rPr>
        <w:t>thực hiện</w:t>
      </w:r>
      <w:r w:rsidR="00A15545">
        <w:rPr>
          <w:rFonts w:ascii="Times New Roman" w:hAnsi="Times New Roman" w:cs="Times New Roman"/>
          <w:bCs/>
          <w:sz w:val="28"/>
          <w:szCs w:val="28"/>
        </w:rPr>
        <w:t>,</w:t>
      </w:r>
      <w:r w:rsidRPr="003E3EC1">
        <w:rPr>
          <w:rFonts w:ascii="Times New Roman" w:hAnsi="Times New Roman" w:cs="Times New Roman"/>
          <w:bCs/>
          <w:sz w:val="28"/>
          <w:szCs w:val="28"/>
        </w:rPr>
        <w:t xml:space="preserve"> bố trí công chức làm việc tại Bộ phận tiếp nhận và trả kết quả </w:t>
      </w:r>
      <w:r w:rsidR="00A15545">
        <w:rPr>
          <w:rFonts w:ascii="Times New Roman" w:hAnsi="Times New Roman" w:cs="Times New Roman"/>
          <w:bCs/>
          <w:sz w:val="28"/>
          <w:szCs w:val="28"/>
        </w:rPr>
        <w:t>đúng quy định</w:t>
      </w:r>
      <w:r w:rsidR="00802012" w:rsidRPr="003E3EC1">
        <w:rPr>
          <w:rFonts w:ascii="Times New Roman" w:hAnsi="Times New Roman" w:cs="Times New Roman"/>
          <w:bCs/>
          <w:sz w:val="28"/>
          <w:szCs w:val="28"/>
        </w:rPr>
        <w:t>;</w:t>
      </w:r>
      <w:r w:rsidR="00392843" w:rsidRPr="003E3EC1">
        <w:rPr>
          <w:rFonts w:ascii="Times New Roman" w:hAnsi="Times New Roman" w:cs="Times New Roman"/>
          <w:bCs/>
          <w:sz w:val="28"/>
          <w:szCs w:val="28"/>
        </w:rPr>
        <w:t xml:space="preserve"> </w:t>
      </w:r>
      <w:r w:rsidR="00306370" w:rsidRPr="003E3EC1">
        <w:rPr>
          <w:rFonts w:ascii="Times New Roman" w:hAnsi="Times New Roman" w:cs="Times New Roman"/>
          <w:spacing w:val="-2"/>
          <w:sz w:val="28"/>
          <w:szCs w:val="28"/>
        </w:rPr>
        <w:t>100% đơn vị hành chính cấp huyện, 28% đơn vị hành chính cấp xã</w:t>
      </w:r>
      <w:r w:rsidR="00392843" w:rsidRPr="003E3EC1">
        <w:rPr>
          <w:rFonts w:ascii="Times New Roman" w:hAnsi="Times New Roman" w:cs="Times New Roman"/>
          <w:spacing w:val="-2"/>
          <w:sz w:val="28"/>
          <w:szCs w:val="28"/>
        </w:rPr>
        <w:t xml:space="preserve"> triển khai mộ</w:t>
      </w:r>
      <w:r w:rsidR="00BA0188" w:rsidRPr="003E3EC1">
        <w:rPr>
          <w:rFonts w:ascii="Times New Roman" w:hAnsi="Times New Roman" w:cs="Times New Roman"/>
          <w:spacing w:val="-2"/>
          <w:sz w:val="28"/>
          <w:szCs w:val="28"/>
        </w:rPr>
        <w:t>t</w:t>
      </w:r>
      <w:r w:rsidR="00392843" w:rsidRPr="003E3EC1">
        <w:rPr>
          <w:rFonts w:ascii="Times New Roman" w:hAnsi="Times New Roman" w:cs="Times New Roman"/>
          <w:spacing w:val="-2"/>
          <w:sz w:val="28"/>
          <w:szCs w:val="28"/>
        </w:rPr>
        <w:t xml:space="preserve"> cửa điện tử</w:t>
      </w:r>
      <w:r w:rsidR="00306370" w:rsidRPr="003E3EC1">
        <w:rPr>
          <w:rFonts w:ascii="Times New Roman" w:hAnsi="Times New Roman" w:cs="Times New Roman"/>
          <w:spacing w:val="-2"/>
          <w:sz w:val="28"/>
          <w:szCs w:val="28"/>
        </w:rPr>
        <w:t xml:space="preserve">. </w:t>
      </w:r>
    </w:p>
    <w:p w:rsidR="005E3437" w:rsidRPr="003E3EC1" w:rsidRDefault="00131873"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sz w:val="28"/>
          <w:szCs w:val="28"/>
          <w:lang w:val="it-IT"/>
        </w:rPr>
      </w:pPr>
      <w:r w:rsidRPr="003E3EC1">
        <w:rPr>
          <w:rFonts w:ascii="Times New Roman" w:hAnsi="Times New Roman" w:cs="Times New Roman"/>
          <w:sz w:val="28"/>
          <w:szCs w:val="28"/>
          <w:lang w:val="it-IT"/>
        </w:rPr>
        <w:t xml:space="preserve">Hiện </w:t>
      </w:r>
      <w:r w:rsidR="00996A54" w:rsidRPr="003E3EC1">
        <w:rPr>
          <w:rFonts w:ascii="Times New Roman" w:hAnsi="Times New Roman" w:cs="Times New Roman"/>
          <w:sz w:val="28"/>
          <w:szCs w:val="28"/>
          <w:lang w:val="it-IT"/>
        </w:rPr>
        <w:t xml:space="preserve">nay toàn tỉnh có </w:t>
      </w:r>
      <w:r w:rsidR="00306370" w:rsidRPr="003E3EC1">
        <w:rPr>
          <w:rFonts w:ascii="Times New Roman" w:hAnsi="Times New Roman" w:cs="Times New Roman"/>
          <w:sz w:val="28"/>
          <w:szCs w:val="28"/>
          <w:lang w:val="it-IT"/>
        </w:rPr>
        <w:t>1</w:t>
      </w:r>
      <w:r w:rsidR="00A7066D" w:rsidRPr="003E3EC1">
        <w:rPr>
          <w:rFonts w:ascii="Times New Roman" w:hAnsi="Times New Roman" w:cs="Times New Roman"/>
          <w:sz w:val="28"/>
          <w:szCs w:val="28"/>
          <w:lang w:val="it-IT"/>
        </w:rPr>
        <w:t>.</w:t>
      </w:r>
      <w:r w:rsidRPr="003E3EC1">
        <w:rPr>
          <w:rFonts w:ascii="Times New Roman" w:hAnsi="Times New Roman" w:cs="Times New Roman"/>
          <w:sz w:val="28"/>
          <w:szCs w:val="28"/>
          <w:lang w:val="it-IT"/>
        </w:rPr>
        <w:t>422</w:t>
      </w:r>
      <w:r w:rsidR="00306370" w:rsidRPr="003E3EC1">
        <w:rPr>
          <w:rFonts w:ascii="Times New Roman" w:hAnsi="Times New Roman" w:cs="Times New Roman"/>
          <w:sz w:val="28"/>
          <w:szCs w:val="28"/>
          <w:lang w:val="it-IT"/>
        </w:rPr>
        <w:t xml:space="preserve"> TTHC</w:t>
      </w:r>
      <w:r w:rsidR="00996A54" w:rsidRPr="003E3EC1">
        <w:rPr>
          <w:rFonts w:ascii="Times New Roman" w:hAnsi="Times New Roman" w:cs="Times New Roman"/>
          <w:sz w:val="28"/>
          <w:szCs w:val="28"/>
          <w:lang w:val="it-IT"/>
        </w:rPr>
        <w:t xml:space="preserve"> cấp tỉnh</w:t>
      </w:r>
      <w:r w:rsidR="0011193E" w:rsidRPr="003E3EC1">
        <w:rPr>
          <w:rFonts w:ascii="Times New Roman" w:hAnsi="Times New Roman" w:cs="Times New Roman"/>
          <w:sz w:val="28"/>
          <w:szCs w:val="28"/>
          <w:lang w:val="it-IT"/>
        </w:rPr>
        <w:t xml:space="preserve">, </w:t>
      </w:r>
      <w:r w:rsidR="00996A54" w:rsidRPr="003E3EC1">
        <w:rPr>
          <w:rFonts w:ascii="Times New Roman" w:hAnsi="Times New Roman" w:cs="Times New Roman"/>
          <w:sz w:val="28"/>
          <w:szCs w:val="28"/>
          <w:lang w:val="it-IT"/>
        </w:rPr>
        <w:t>chưa bao gồm TTHC các cơ quan ngành dọ</w:t>
      </w:r>
      <w:r w:rsidR="0011193E" w:rsidRPr="003E3EC1">
        <w:rPr>
          <w:rFonts w:ascii="Times New Roman" w:hAnsi="Times New Roman" w:cs="Times New Roman"/>
          <w:sz w:val="28"/>
          <w:szCs w:val="28"/>
          <w:lang w:val="it-IT"/>
        </w:rPr>
        <w:t>c</w:t>
      </w:r>
      <w:r w:rsidR="00996A54" w:rsidRPr="003E3EC1">
        <w:rPr>
          <w:rFonts w:ascii="Times New Roman" w:hAnsi="Times New Roman" w:cs="Times New Roman"/>
          <w:i/>
          <w:sz w:val="28"/>
          <w:szCs w:val="28"/>
          <w:lang w:val="it-IT"/>
        </w:rPr>
        <w:t>,</w:t>
      </w:r>
      <w:r w:rsidR="00306370" w:rsidRPr="003E3EC1">
        <w:rPr>
          <w:rFonts w:ascii="Times New Roman" w:hAnsi="Times New Roman" w:cs="Times New Roman"/>
          <w:sz w:val="28"/>
          <w:szCs w:val="28"/>
          <w:lang w:val="it-IT"/>
        </w:rPr>
        <w:t xml:space="preserve"> 305 TTHC</w:t>
      </w:r>
      <w:r w:rsidR="004429D0" w:rsidRPr="003E3EC1">
        <w:rPr>
          <w:rFonts w:ascii="Times New Roman" w:hAnsi="Times New Roman" w:cs="Times New Roman"/>
          <w:sz w:val="28"/>
          <w:szCs w:val="28"/>
          <w:lang w:val="it-IT"/>
        </w:rPr>
        <w:t xml:space="preserve"> cấp huyện, </w:t>
      </w:r>
      <w:r w:rsidR="00306370" w:rsidRPr="003E3EC1">
        <w:rPr>
          <w:rFonts w:ascii="Times New Roman" w:hAnsi="Times New Roman" w:cs="Times New Roman"/>
          <w:sz w:val="28"/>
          <w:szCs w:val="28"/>
          <w:lang w:val="it-IT"/>
        </w:rPr>
        <w:t>171 TTHC</w:t>
      </w:r>
      <w:r w:rsidR="004429D0" w:rsidRPr="003E3EC1">
        <w:rPr>
          <w:rFonts w:ascii="Times New Roman" w:hAnsi="Times New Roman" w:cs="Times New Roman"/>
          <w:sz w:val="28"/>
          <w:szCs w:val="28"/>
          <w:lang w:val="it-IT"/>
        </w:rPr>
        <w:t xml:space="preserve"> cấp xã</w:t>
      </w:r>
      <w:r w:rsidR="00306370" w:rsidRPr="003E3EC1">
        <w:rPr>
          <w:rFonts w:ascii="Times New Roman" w:hAnsi="Times New Roman" w:cs="Times New Roman"/>
          <w:sz w:val="28"/>
          <w:szCs w:val="28"/>
          <w:lang w:val="it-IT"/>
        </w:rPr>
        <w:t xml:space="preserve">. </w:t>
      </w:r>
      <w:r w:rsidR="00BA0188" w:rsidRPr="003E3EC1">
        <w:rPr>
          <w:rFonts w:ascii="Times New Roman" w:hAnsi="Times New Roman" w:cs="Times New Roman"/>
          <w:sz w:val="28"/>
          <w:szCs w:val="28"/>
          <w:lang w:val="sv-SE"/>
        </w:rPr>
        <w:t>Theo B</w:t>
      </w:r>
      <w:r w:rsidR="0031565F" w:rsidRPr="003E3EC1">
        <w:rPr>
          <w:rFonts w:ascii="Times New Roman" w:hAnsi="Times New Roman" w:cs="Times New Roman"/>
          <w:sz w:val="28"/>
          <w:szCs w:val="28"/>
          <w:lang w:val="sv-SE"/>
        </w:rPr>
        <w:t xml:space="preserve">áo cáo tổng kết 01 năm thực hiện Quyết </w:t>
      </w:r>
      <w:r w:rsidR="00E7204D" w:rsidRPr="003E3EC1">
        <w:rPr>
          <w:rFonts w:ascii="Times New Roman" w:hAnsi="Times New Roman" w:cs="Times New Roman"/>
          <w:sz w:val="28"/>
          <w:szCs w:val="28"/>
          <w:lang w:val="sv-SE"/>
        </w:rPr>
        <w:t>định</w:t>
      </w:r>
      <w:r w:rsidR="008D3770" w:rsidRPr="003E3EC1">
        <w:rPr>
          <w:rFonts w:ascii="Times New Roman" w:hAnsi="Times New Roman" w:cs="Times New Roman"/>
          <w:sz w:val="28"/>
          <w:szCs w:val="28"/>
          <w:lang w:val="sv-SE"/>
        </w:rPr>
        <w:t xml:space="preserve"> </w:t>
      </w:r>
      <w:r w:rsidR="008D3770" w:rsidRPr="003E3EC1">
        <w:rPr>
          <w:rFonts w:ascii="Times New Roman" w:hAnsi="Times New Roman" w:cs="Times New Roman"/>
          <w:sz w:val="28"/>
          <w:szCs w:val="28"/>
          <w:lang w:val="it-IT"/>
        </w:rPr>
        <w:t xml:space="preserve">09/2015/QĐ-TTg, </w:t>
      </w:r>
      <w:r w:rsidR="008D3770" w:rsidRPr="003E3EC1">
        <w:rPr>
          <w:rFonts w:ascii="Times New Roman" w:hAnsi="Times New Roman" w:cs="Times New Roman"/>
          <w:sz w:val="28"/>
          <w:szCs w:val="28"/>
          <w:lang w:val="sv-SE"/>
        </w:rPr>
        <w:t>t</w:t>
      </w:r>
      <w:r w:rsidR="005E3437" w:rsidRPr="003E3EC1">
        <w:rPr>
          <w:rFonts w:ascii="Times New Roman" w:hAnsi="Times New Roman" w:cs="Times New Roman"/>
          <w:sz w:val="28"/>
          <w:szCs w:val="28"/>
          <w:lang w:val="sv-SE"/>
        </w:rPr>
        <w:t xml:space="preserve">ừ 01/6/2015 đến 31/5/2016, toàn tỉnh tiếp nhận 415.605 hồ sơ, giải quyết trước và đúng hạn là 394.804 hồ sơ, </w:t>
      </w:r>
      <w:r w:rsidR="005E3437" w:rsidRPr="003E3EC1">
        <w:rPr>
          <w:rFonts w:ascii="Times New Roman" w:hAnsi="Times New Roman" w:cs="Times New Roman"/>
          <w:sz w:val="28"/>
          <w:szCs w:val="28"/>
          <w:lang w:val="sv-SE"/>
        </w:rPr>
        <w:lastRenderedPageBreak/>
        <w:t>đạt 95%, cụ thể:</w:t>
      </w:r>
    </w:p>
    <w:p w:rsidR="005E3437" w:rsidRPr="003E3EC1" w:rsidRDefault="005E3437"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sz w:val="28"/>
          <w:szCs w:val="28"/>
          <w:lang w:val="sv-SE"/>
        </w:rPr>
      </w:pPr>
      <w:r w:rsidRPr="003E3EC1">
        <w:rPr>
          <w:rFonts w:ascii="Times New Roman" w:hAnsi="Times New Roman" w:cs="Times New Roman"/>
          <w:sz w:val="28"/>
          <w:szCs w:val="28"/>
          <w:lang w:val="sv-SE"/>
        </w:rPr>
        <w:t xml:space="preserve">- </w:t>
      </w:r>
      <w:r w:rsidR="008D3770" w:rsidRPr="003E3EC1">
        <w:rPr>
          <w:rFonts w:ascii="Times New Roman" w:hAnsi="Times New Roman" w:cs="Times New Roman"/>
          <w:sz w:val="28"/>
          <w:szCs w:val="28"/>
          <w:lang w:val="sv-SE"/>
        </w:rPr>
        <w:t xml:space="preserve">Cấp </w:t>
      </w:r>
      <w:r w:rsidRPr="003E3EC1">
        <w:rPr>
          <w:rFonts w:ascii="Times New Roman" w:hAnsi="Times New Roman" w:cs="Times New Roman"/>
          <w:sz w:val="28"/>
          <w:szCs w:val="28"/>
          <w:lang w:val="sv-SE"/>
        </w:rPr>
        <w:t>tỉ</w:t>
      </w:r>
      <w:r w:rsidR="00A0372A" w:rsidRPr="003E3EC1">
        <w:rPr>
          <w:rFonts w:ascii="Times New Roman" w:hAnsi="Times New Roman" w:cs="Times New Roman"/>
          <w:sz w:val="28"/>
          <w:szCs w:val="28"/>
          <w:lang w:val="sv-SE"/>
        </w:rPr>
        <w:t>nh t</w:t>
      </w:r>
      <w:r w:rsidRPr="003E3EC1">
        <w:rPr>
          <w:rFonts w:ascii="Times New Roman" w:hAnsi="Times New Roman" w:cs="Times New Roman"/>
          <w:sz w:val="28"/>
          <w:szCs w:val="28"/>
          <w:lang w:val="sv-SE"/>
        </w:rPr>
        <w:t>iếp nhận 61.072 hồ sơ; giải quyết trước và đúng hạn là 59.689 hồ sơ, đạt 97,7%; trễ hạn 102 hồ sơ, chiếm 0,1%</w:t>
      </w:r>
      <w:r w:rsidR="008D3770" w:rsidRPr="003E3EC1">
        <w:rPr>
          <w:rFonts w:ascii="Times New Roman" w:hAnsi="Times New Roman" w:cs="Times New Roman"/>
          <w:sz w:val="28"/>
          <w:szCs w:val="28"/>
          <w:lang w:val="sv-SE"/>
        </w:rPr>
        <w:t>;</w:t>
      </w:r>
      <w:r w:rsidRPr="003E3EC1">
        <w:rPr>
          <w:rFonts w:ascii="Times New Roman" w:hAnsi="Times New Roman" w:cs="Times New Roman"/>
          <w:sz w:val="28"/>
          <w:szCs w:val="28"/>
          <w:lang w:val="sv-SE"/>
        </w:rPr>
        <w:t xml:space="preserve"> đang giải quyết 1.281 hồ sơ.</w:t>
      </w:r>
    </w:p>
    <w:p w:rsidR="005E3437" w:rsidRPr="003E3EC1" w:rsidRDefault="005E3437"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b/>
          <w:sz w:val="28"/>
          <w:szCs w:val="28"/>
          <w:lang w:val="it-IT"/>
        </w:rPr>
      </w:pPr>
      <w:r w:rsidRPr="003E3EC1">
        <w:rPr>
          <w:rFonts w:ascii="Times New Roman" w:hAnsi="Times New Roman" w:cs="Times New Roman"/>
          <w:spacing w:val="-6"/>
          <w:sz w:val="28"/>
          <w:szCs w:val="28"/>
          <w:lang w:val="sv-SE"/>
        </w:rPr>
        <w:t xml:space="preserve">- </w:t>
      </w:r>
      <w:r w:rsidR="008D3770" w:rsidRPr="003E3EC1">
        <w:rPr>
          <w:rFonts w:ascii="Times New Roman" w:hAnsi="Times New Roman" w:cs="Times New Roman"/>
          <w:spacing w:val="-6"/>
          <w:sz w:val="28"/>
          <w:szCs w:val="28"/>
          <w:lang w:val="sv-SE"/>
        </w:rPr>
        <w:t xml:space="preserve">Cấp </w:t>
      </w:r>
      <w:r w:rsidRPr="003E3EC1">
        <w:rPr>
          <w:rFonts w:ascii="Times New Roman" w:hAnsi="Times New Roman" w:cs="Times New Roman"/>
          <w:spacing w:val="-6"/>
          <w:sz w:val="28"/>
          <w:szCs w:val="28"/>
          <w:lang w:val="sv-SE"/>
        </w:rPr>
        <w:t>huyệ</w:t>
      </w:r>
      <w:r w:rsidR="00A0372A" w:rsidRPr="003E3EC1">
        <w:rPr>
          <w:rFonts w:ascii="Times New Roman" w:hAnsi="Times New Roman" w:cs="Times New Roman"/>
          <w:spacing w:val="-6"/>
          <w:sz w:val="28"/>
          <w:szCs w:val="28"/>
          <w:lang w:val="sv-SE"/>
        </w:rPr>
        <w:t>n</w:t>
      </w:r>
      <w:r w:rsidRPr="003E3EC1">
        <w:rPr>
          <w:rFonts w:ascii="Times New Roman" w:hAnsi="Times New Roman" w:cs="Times New Roman"/>
          <w:spacing w:val="-6"/>
          <w:sz w:val="28"/>
          <w:szCs w:val="28"/>
          <w:lang w:val="sv-SE"/>
        </w:rPr>
        <w:t xml:space="preserve"> </w:t>
      </w:r>
      <w:r w:rsidR="00A0372A" w:rsidRPr="003E3EC1">
        <w:rPr>
          <w:rFonts w:ascii="Times New Roman" w:hAnsi="Times New Roman" w:cs="Times New Roman"/>
          <w:spacing w:val="-6"/>
          <w:sz w:val="28"/>
          <w:szCs w:val="28"/>
          <w:lang w:val="sv-SE"/>
        </w:rPr>
        <w:t>t</w:t>
      </w:r>
      <w:r w:rsidRPr="003E3EC1">
        <w:rPr>
          <w:rFonts w:ascii="Times New Roman" w:hAnsi="Times New Roman" w:cs="Times New Roman"/>
          <w:spacing w:val="-6"/>
          <w:sz w:val="28"/>
          <w:szCs w:val="28"/>
          <w:lang w:val="sv-SE"/>
        </w:rPr>
        <w:t>iếp nhận 82.010 hồ sơ; giải quyết trước và đúng hạn 70.663 hồ sơ, đạt 86%, trễ hạn 8.881 hồ sơ, chiếm 10,8%, đang giải quyết 2.466 hồ sơ.</w:t>
      </w:r>
    </w:p>
    <w:p w:rsidR="005E3437" w:rsidRPr="003E3EC1" w:rsidRDefault="005E3437"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spacing w:val="-6"/>
          <w:sz w:val="28"/>
          <w:szCs w:val="28"/>
          <w:lang w:val="sv-SE"/>
        </w:rPr>
      </w:pPr>
      <w:r w:rsidRPr="003E3EC1">
        <w:rPr>
          <w:rFonts w:ascii="Times New Roman" w:hAnsi="Times New Roman" w:cs="Times New Roman"/>
          <w:spacing w:val="-6"/>
          <w:sz w:val="28"/>
          <w:szCs w:val="28"/>
          <w:lang w:val="sv-SE"/>
        </w:rPr>
        <w:t xml:space="preserve">- </w:t>
      </w:r>
      <w:r w:rsidR="008D3770" w:rsidRPr="003E3EC1">
        <w:rPr>
          <w:rFonts w:ascii="Times New Roman" w:hAnsi="Times New Roman" w:cs="Times New Roman"/>
          <w:spacing w:val="-6"/>
          <w:sz w:val="28"/>
          <w:szCs w:val="28"/>
          <w:lang w:val="sv-SE"/>
        </w:rPr>
        <w:t>C</w:t>
      </w:r>
      <w:r w:rsidRPr="003E3EC1">
        <w:rPr>
          <w:rFonts w:ascii="Times New Roman" w:hAnsi="Times New Roman" w:cs="Times New Roman"/>
          <w:spacing w:val="-6"/>
          <w:sz w:val="28"/>
          <w:szCs w:val="28"/>
          <w:lang w:val="sv-SE"/>
        </w:rPr>
        <w:t>ấ</w:t>
      </w:r>
      <w:r w:rsidR="00A0372A" w:rsidRPr="003E3EC1">
        <w:rPr>
          <w:rFonts w:ascii="Times New Roman" w:hAnsi="Times New Roman" w:cs="Times New Roman"/>
          <w:spacing w:val="-6"/>
          <w:sz w:val="28"/>
          <w:szCs w:val="28"/>
          <w:lang w:val="sv-SE"/>
        </w:rPr>
        <w:t>p xã</w:t>
      </w:r>
      <w:r w:rsidRPr="003E3EC1">
        <w:rPr>
          <w:rFonts w:ascii="Times New Roman" w:hAnsi="Times New Roman" w:cs="Times New Roman"/>
          <w:spacing w:val="-6"/>
          <w:sz w:val="28"/>
          <w:szCs w:val="28"/>
          <w:lang w:val="sv-SE"/>
        </w:rPr>
        <w:t xml:space="preserve"> </w:t>
      </w:r>
      <w:r w:rsidR="00A0372A" w:rsidRPr="003E3EC1">
        <w:rPr>
          <w:rFonts w:ascii="Times New Roman" w:hAnsi="Times New Roman" w:cs="Times New Roman"/>
          <w:spacing w:val="-6"/>
          <w:sz w:val="28"/>
          <w:szCs w:val="28"/>
          <w:lang w:val="sv-SE"/>
        </w:rPr>
        <w:t>t</w:t>
      </w:r>
      <w:r w:rsidRPr="003E3EC1">
        <w:rPr>
          <w:rFonts w:ascii="Times New Roman" w:hAnsi="Times New Roman" w:cs="Times New Roman"/>
          <w:spacing w:val="-6"/>
          <w:sz w:val="28"/>
          <w:szCs w:val="28"/>
          <w:lang w:val="sv-SE"/>
        </w:rPr>
        <w:t>iếp nhận 272.523 hồ sơ; giải quyết trước và đúng hạn 264.452 hồ sơ, đạt 97%; trễ hạn 7.789 hồ sơ, chiếm 2,8%; đang giải quyết 282 hồ sơ.</w:t>
      </w:r>
    </w:p>
    <w:p w:rsidR="005E3437" w:rsidRPr="003E3EC1" w:rsidRDefault="005E3437"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sz w:val="28"/>
          <w:szCs w:val="28"/>
          <w:lang w:val="sv-SE"/>
        </w:rPr>
      </w:pPr>
      <w:r w:rsidRPr="003E3EC1">
        <w:rPr>
          <w:rFonts w:ascii="Times New Roman" w:hAnsi="Times New Roman" w:cs="Times New Roman"/>
          <w:sz w:val="28"/>
          <w:szCs w:val="28"/>
          <w:lang w:val="sv-SE"/>
        </w:rPr>
        <w:t xml:space="preserve">- Tại các cơ quan ngành dọc của Trung ương đóng trên địa bàn tỉnh (Cục Thuế, Bảo hiểm xã hội, Kho bạc): </w:t>
      </w:r>
      <w:r w:rsidR="00A0372A" w:rsidRPr="003E3EC1">
        <w:rPr>
          <w:rFonts w:ascii="Times New Roman" w:hAnsi="Times New Roman" w:cs="Times New Roman"/>
          <w:sz w:val="28"/>
          <w:szCs w:val="28"/>
          <w:lang w:val="sv-SE"/>
        </w:rPr>
        <w:t>t</w:t>
      </w:r>
      <w:r w:rsidRPr="003E3EC1">
        <w:rPr>
          <w:rFonts w:ascii="Times New Roman" w:hAnsi="Times New Roman" w:cs="Times New Roman"/>
          <w:sz w:val="28"/>
          <w:szCs w:val="28"/>
          <w:lang w:val="sv-SE"/>
        </w:rPr>
        <w:t>iếp nhận 50.432 hồ sơ; giải quyết trước và đúng hẹn 49.657 hồ sơ, đạt 98,5%; trễ hẹn 775 hồ sơ, chiếm 1,5%.</w:t>
      </w:r>
    </w:p>
    <w:p w:rsidR="005E3437" w:rsidRPr="003E3EC1" w:rsidRDefault="00BA0188"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sz w:val="28"/>
          <w:szCs w:val="28"/>
          <w:lang w:val="it-IT"/>
        </w:rPr>
        <w:t xml:space="preserve">Trong </w:t>
      </w:r>
      <w:r w:rsidR="008D3770" w:rsidRPr="003E3EC1">
        <w:rPr>
          <w:rFonts w:ascii="Times New Roman" w:hAnsi="Times New Roman" w:cs="Times New Roman"/>
          <w:sz w:val="28"/>
          <w:szCs w:val="28"/>
          <w:lang w:val="it-IT"/>
        </w:rPr>
        <w:t>thờ</w:t>
      </w:r>
      <w:r w:rsidRPr="003E3EC1">
        <w:rPr>
          <w:rFonts w:ascii="Times New Roman" w:hAnsi="Times New Roman" w:cs="Times New Roman"/>
          <w:sz w:val="28"/>
          <w:szCs w:val="28"/>
          <w:lang w:val="it-IT"/>
        </w:rPr>
        <w:t>i gian qua</w:t>
      </w:r>
      <w:r w:rsidR="007443E6">
        <w:rPr>
          <w:rFonts w:ascii="Times New Roman" w:hAnsi="Times New Roman" w:cs="Times New Roman"/>
          <w:sz w:val="28"/>
          <w:szCs w:val="28"/>
          <w:lang w:val="it-IT"/>
        </w:rPr>
        <w:t>,</w:t>
      </w:r>
      <w:r w:rsidR="008D3770" w:rsidRPr="003E3EC1">
        <w:rPr>
          <w:rFonts w:ascii="Times New Roman" w:hAnsi="Times New Roman" w:cs="Times New Roman"/>
          <w:sz w:val="28"/>
          <w:szCs w:val="28"/>
          <w:lang w:val="it-IT"/>
        </w:rPr>
        <w:t xml:space="preserve"> </w:t>
      </w:r>
      <w:r w:rsidR="008D3770" w:rsidRPr="003E3EC1">
        <w:rPr>
          <w:rFonts w:ascii="Times New Roman" w:hAnsi="Times New Roman" w:cs="Times New Roman"/>
          <w:sz w:val="28"/>
          <w:szCs w:val="28"/>
        </w:rPr>
        <w:t>thông tin về TTHC được niêm yết, công bố, công khai trên Cổng thông tin điện tử của tỉnh và các trang thông tin điện tử</w:t>
      </w:r>
      <w:r w:rsidR="007443E6">
        <w:rPr>
          <w:rFonts w:ascii="Times New Roman" w:hAnsi="Times New Roman" w:cs="Times New Roman"/>
          <w:sz w:val="28"/>
          <w:szCs w:val="28"/>
        </w:rPr>
        <w:t xml:space="preserve"> sở, ngành, địa phương</w:t>
      </w:r>
      <w:r w:rsidR="008D3770" w:rsidRPr="003E3EC1">
        <w:rPr>
          <w:rFonts w:ascii="Times New Roman" w:hAnsi="Times New Roman" w:cs="Times New Roman"/>
          <w:sz w:val="28"/>
          <w:szCs w:val="28"/>
        </w:rPr>
        <w:t xml:space="preserve">, thuận lợi </w:t>
      </w:r>
      <w:r w:rsidR="003C7C7A">
        <w:rPr>
          <w:rFonts w:ascii="Times New Roman" w:hAnsi="Times New Roman" w:cs="Times New Roman"/>
          <w:sz w:val="28"/>
          <w:szCs w:val="28"/>
        </w:rPr>
        <w:t xml:space="preserve">cho </w:t>
      </w:r>
      <w:r w:rsidR="008D3770" w:rsidRPr="003E3EC1">
        <w:rPr>
          <w:rFonts w:ascii="Times New Roman" w:hAnsi="Times New Roman" w:cs="Times New Roman"/>
          <w:sz w:val="28"/>
          <w:szCs w:val="28"/>
        </w:rPr>
        <w:t>việc truy cậ</w:t>
      </w:r>
      <w:r w:rsidR="007443E6">
        <w:rPr>
          <w:rFonts w:ascii="Times New Roman" w:hAnsi="Times New Roman" w:cs="Times New Roman"/>
          <w:sz w:val="28"/>
          <w:szCs w:val="28"/>
        </w:rPr>
        <w:t>p</w:t>
      </w:r>
      <w:r w:rsidR="008D3770" w:rsidRPr="003E3EC1">
        <w:rPr>
          <w:rFonts w:ascii="Times New Roman" w:hAnsi="Times New Roman" w:cs="Times New Roman"/>
          <w:sz w:val="28"/>
          <w:szCs w:val="28"/>
        </w:rPr>
        <w:t xml:space="preserve">; </w:t>
      </w:r>
      <w:r w:rsidR="008D3770" w:rsidRPr="003E3EC1">
        <w:rPr>
          <w:rFonts w:ascii="Times New Roman" w:hAnsi="Times New Roman" w:cs="Times New Roman"/>
          <w:sz w:val="28"/>
          <w:szCs w:val="28"/>
          <w:lang w:val="it-IT"/>
        </w:rPr>
        <w:t>q</w:t>
      </w:r>
      <w:r w:rsidR="005E3437" w:rsidRPr="003E3EC1">
        <w:rPr>
          <w:rFonts w:ascii="Times New Roman" w:hAnsi="Times New Roman" w:cs="Times New Roman"/>
          <w:sz w:val="28"/>
          <w:szCs w:val="28"/>
          <w:lang w:val="it-IT"/>
        </w:rPr>
        <w:t>uá trình giải quyết TTHC theo cơ chế một cửa, một cửa liên thông theo quy trình, biểu mẫu quy định tại Quyết đị</w:t>
      </w:r>
      <w:r w:rsidR="00277C0A" w:rsidRPr="003E3EC1">
        <w:rPr>
          <w:rFonts w:ascii="Times New Roman" w:hAnsi="Times New Roman" w:cs="Times New Roman"/>
          <w:sz w:val="28"/>
          <w:szCs w:val="28"/>
          <w:lang w:val="it-IT"/>
        </w:rPr>
        <w:t>nh 09/2015/QĐ-</w:t>
      </w:r>
      <w:r w:rsidR="008D3770" w:rsidRPr="003E3EC1">
        <w:rPr>
          <w:rFonts w:ascii="Times New Roman" w:hAnsi="Times New Roman" w:cs="Times New Roman"/>
          <w:sz w:val="28"/>
          <w:szCs w:val="28"/>
          <w:lang w:val="it-IT"/>
        </w:rPr>
        <w:t xml:space="preserve">TTg đã tạo </w:t>
      </w:r>
      <w:r w:rsidR="005E3437" w:rsidRPr="003E3EC1">
        <w:rPr>
          <w:rFonts w:ascii="Times New Roman" w:hAnsi="Times New Roman" w:cs="Times New Roman"/>
          <w:spacing w:val="-2"/>
          <w:sz w:val="28"/>
          <w:szCs w:val="28"/>
        </w:rPr>
        <w:t xml:space="preserve">thuận tiện, nhanh chóng, hiệu quả hơn, số lượng hồ sơ liên hệ giải quyết công việc tăng lên đáng kể so với các năm trước. </w:t>
      </w:r>
      <w:r w:rsidR="008D3770" w:rsidRPr="003E3EC1">
        <w:rPr>
          <w:rFonts w:ascii="Times New Roman" w:hAnsi="Times New Roman" w:cs="Times New Roman"/>
          <w:sz w:val="28"/>
          <w:szCs w:val="28"/>
          <w:lang w:val="it-IT"/>
        </w:rPr>
        <w:t xml:space="preserve">Cán bộ, công chức làm việc tại Bộ phận tiếp nhận và trả kết quả được các cơ quan, đơn vị quan tâm bố trí đủ về số lượng, có thái độ nghiêm túc, đúng mực, tôn trọng công dân, </w:t>
      </w:r>
      <w:r w:rsidR="008D3770" w:rsidRPr="003E3EC1">
        <w:rPr>
          <w:rFonts w:ascii="Times New Roman" w:hAnsi="Times New Roman" w:cs="Times New Roman"/>
          <w:spacing w:val="-2"/>
          <w:sz w:val="28"/>
          <w:szCs w:val="28"/>
        </w:rPr>
        <w:t>ý</w:t>
      </w:r>
      <w:r w:rsidR="005E3437" w:rsidRPr="003E3EC1">
        <w:rPr>
          <w:rFonts w:ascii="Times New Roman" w:hAnsi="Times New Roman" w:cs="Times New Roman"/>
          <w:spacing w:val="-2"/>
          <w:sz w:val="28"/>
          <w:szCs w:val="28"/>
        </w:rPr>
        <w:t xml:space="preserve"> thức, trách nhiệm, thái độ phục vụ của cán bộ, công chức một cửa được cải thiện</w:t>
      </w:r>
      <w:r w:rsidR="002A5D5A" w:rsidRPr="003E3EC1">
        <w:rPr>
          <w:rFonts w:ascii="Times New Roman" w:hAnsi="Times New Roman" w:cs="Times New Roman"/>
          <w:spacing w:val="-2"/>
          <w:sz w:val="28"/>
          <w:szCs w:val="28"/>
        </w:rPr>
        <w:t>.</w:t>
      </w:r>
    </w:p>
    <w:p w:rsidR="00306370" w:rsidRPr="003E3EC1" w:rsidRDefault="008D3770" w:rsidP="003E3EC1">
      <w:pPr>
        <w:widowControl w:val="0"/>
        <w:tabs>
          <w:tab w:val="left" w:pos="720"/>
          <w:tab w:val="left" w:pos="900"/>
          <w:tab w:val="left" w:pos="1080"/>
        </w:tabs>
        <w:spacing w:before="120" w:after="0" w:line="240" w:lineRule="auto"/>
        <w:ind w:firstLine="567"/>
        <w:jc w:val="both"/>
        <w:rPr>
          <w:rFonts w:ascii="Times New Roman" w:hAnsi="Times New Roman" w:cs="Times New Roman"/>
          <w:spacing w:val="-2"/>
          <w:sz w:val="28"/>
          <w:szCs w:val="28"/>
        </w:rPr>
      </w:pPr>
      <w:proofErr w:type="gramStart"/>
      <w:r w:rsidRPr="003E3EC1">
        <w:rPr>
          <w:rFonts w:ascii="Times New Roman" w:hAnsi="Times New Roman" w:cs="Times New Roman"/>
          <w:spacing w:val="-2"/>
          <w:sz w:val="28"/>
          <w:szCs w:val="28"/>
        </w:rPr>
        <w:t>Tuy nhiên</w:t>
      </w:r>
      <w:r w:rsidR="005E3437" w:rsidRPr="003E3EC1">
        <w:rPr>
          <w:rFonts w:ascii="Times New Roman" w:hAnsi="Times New Roman" w:cs="Times New Roman"/>
          <w:spacing w:val="-2"/>
          <w:sz w:val="28"/>
          <w:szCs w:val="28"/>
        </w:rPr>
        <w:t>, số lượng hồ sơ trễ hạn vẫn còn nhiề</w:t>
      </w:r>
      <w:r w:rsidR="00C40EB2">
        <w:rPr>
          <w:rFonts w:ascii="Times New Roman" w:hAnsi="Times New Roman" w:cs="Times New Roman"/>
          <w:spacing w:val="-2"/>
          <w:sz w:val="28"/>
          <w:szCs w:val="28"/>
        </w:rPr>
        <w:t>u, t</w:t>
      </w:r>
      <w:r w:rsidR="005E3437" w:rsidRPr="003E3EC1">
        <w:rPr>
          <w:rFonts w:ascii="Times New Roman" w:hAnsi="Times New Roman" w:cs="Times New Roman"/>
          <w:spacing w:val="-2"/>
          <w:sz w:val="28"/>
          <w:szCs w:val="28"/>
        </w:rPr>
        <w:t>ổng số hồ sơ trễ hạn thuộc thẩm quyền giải quyết của các cấp trên địa bàn tỉnh từ</w:t>
      </w:r>
      <w:r w:rsidR="00EC5F45" w:rsidRPr="003E3EC1">
        <w:rPr>
          <w:rFonts w:ascii="Times New Roman" w:hAnsi="Times New Roman" w:cs="Times New Roman"/>
          <w:spacing w:val="-2"/>
          <w:sz w:val="28"/>
          <w:szCs w:val="28"/>
        </w:rPr>
        <w:t xml:space="preserve"> </w:t>
      </w:r>
      <w:r w:rsidR="00C40EB2">
        <w:rPr>
          <w:rFonts w:ascii="Times New Roman" w:hAnsi="Times New Roman" w:cs="Times New Roman"/>
          <w:spacing w:val="-2"/>
          <w:sz w:val="28"/>
          <w:szCs w:val="28"/>
        </w:rPr>
        <w:t xml:space="preserve">ngày </w:t>
      </w:r>
      <w:r w:rsidR="00EC5F45" w:rsidRPr="003E3EC1">
        <w:rPr>
          <w:rFonts w:ascii="Times New Roman" w:hAnsi="Times New Roman" w:cs="Times New Roman"/>
          <w:spacing w:val="-2"/>
          <w:sz w:val="28"/>
          <w:szCs w:val="28"/>
        </w:rPr>
        <w:t>01/6/</w:t>
      </w:r>
      <w:r w:rsidR="005E3437" w:rsidRPr="003E3EC1">
        <w:rPr>
          <w:rFonts w:ascii="Times New Roman" w:hAnsi="Times New Roman" w:cs="Times New Roman"/>
          <w:spacing w:val="-2"/>
          <w:sz w:val="28"/>
          <w:szCs w:val="28"/>
        </w:rPr>
        <w:t>2015 đến 31/5/2016 là 16.772 hồ</w:t>
      </w:r>
      <w:r w:rsidR="00C40EB2">
        <w:rPr>
          <w:rFonts w:ascii="Times New Roman" w:hAnsi="Times New Roman" w:cs="Times New Roman"/>
          <w:spacing w:val="-2"/>
          <w:sz w:val="28"/>
          <w:szCs w:val="28"/>
        </w:rPr>
        <w:t xml:space="preserve"> sơ</w:t>
      </w:r>
      <w:r w:rsidR="005E3437" w:rsidRPr="003E3EC1">
        <w:rPr>
          <w:rFonts w:ascii="Times New Roman" w:hAnsi="Times New Roman" w:cs="Times New Roman"/>
          <w:spacing w:val="-2"/>
          <w:sz w:val="28"/>
          <w:szCs w:val="28"/>
        </w:rPr>
        <w:t>.</w:t>
      </w:r>
      <w:proofErr w:type="gramEnd"/>
      <w:r w:rsidR="005E3437" w:rsidRPr="003E3EC1">
        <w:rPr>
          <w:rFonts w:ascii="Times New Roman" w:hAnsi="Times New Roman" w:cs="Times New Roman"/>
          <w:spacing w:val="-2"/>
          <w:sz w:val="28"/>
          <w:szCs w:val="28"/>
        </w:rPr>
        <w:t xml:space="preserve"> </w:t>
      </w:r>
      <w:r w:rsidR="00306370" w:rsidRPr="003E3EC1">
        <w:rPr>
          <w:rFonts w:ascii="Times New Roman" w:hAnsi="Times New Roman" w:cs="Times New Roman"/>
          <w:spacing w:val="-2"/>
          <w:sz w:val="28"/>
          <w:szCs w:val="28"/>
        </w:rPr>
        <w:t xml:space="preserve">Nhận thức của một bộ phận </w:t>
      </w:r>
      <w:r w:rsidR="00BA0188" w:rsidRPr="003E3EC1">
        <w:rPr>
          <w:rFonts w:ascii="Times New Roman" w:hAnsi="Times New Roman" w:cs="Times New Roman"/>
          <w:spacing w:val="-2"/>
          <w:sz w:val="28"/>
          <w:szCs w:val="28"/>
        </w:rPr>
        <w:t>cán bộ, công chức</w:t>
      </w:r>
      <w:r w:rsidR="00306370" w:rsidRPr="003E3EC1">
        <w:rPr>
          <w:rFonts w:ascii="Times New Roman" w:hAnsi="Times New Roman" w:cs="Times New Roman"/>
          <w:spacing w:val="-2"/>
          <w:sz w:val="28"/>
          <w:szCs w:val="28"/>
        </w:rPr>
        <w:t xml:space="preserve"> và nhân dân còn hạn chế, vẫn giữ thói quen, cách làm cũ. </w:t>
      </w:r>
      <w:r w:rsidR="00BA0188" w:rsidRPr="003E3EC1">
        <w:rPr>
          <w:rFonts w:ascii="Times New Roman" w:hAnsi="Times New Roman" w:cs="Times New Roman"/>
          <w:spacing w:val="-2"/>
          <w:sz w:val="28"/>
          <w:szCs w:val="28"/>
        </w:rPr>
        <w:t>Cán bộ, công chức</w:t>
      </w:r>
      <w:r w:rsidR="00306370" w:rsidRPr="003E3EC1">
        <w:rPr>
          <w:rFonts w:ascii="Times New Roman" w:hAnsi="Times New Roman" w:cs="Times New Roman"/>
          <w:spacing w:val="-2"/>
          <w:sz w:val="28"/>
          <w:szCs w:val="28"/>
        </w:rPr>
        <w:t xml:space="preserve"> chưa làm hết nhiệm vụ được giao, trong khi </w:t>
      </w:r>
      <w:r w:rsidR="006B375B" w:rsidRPr="003E3EC1">
        <w:rPr>
          <w:rFonts w:ascii="Times New Roman" w:hAnsi="Times New Roman" w:cs="Times New Roman"/>
          <w:spacing w:val="-2"/>
          <w:sz w:val="28"/>
          <w:szCs w:val="28"/>
        </w:rPr>
        <w:t xml:space="preserve">cơ chế </w:t>
      </w:r>
      <w:proofErr w:type="gramStart"/>
      <w:r w:rsidR="006B375B" w:rsidRPr="003E3EC1">
        <w:rPr>
          <w:rFonts w:ascii="Times New Roman" w:hAnsi="Times New Roman" w:cs="Times New Roman"/>
          <w:spacing w:val="-2"/>
          <w:sz w:val="28"/>
          <w:szCs w:val="28"/>
        </w:rPr>
        <w:t>theo</w:t>
      </w:r>
      <w:proofErr w:type="gramEnd"/>
      <w:r w:rsidR="006B375B" w:rsidRPr="003E3EC1">
        <w:rPr>
          <w:rFonts w:ascii="Times New Roman" w:hAnsi="Times New Roman" w:cs="Times New Roman"/>
          <w:spacing w:val="-2"/>
          <w:sz w:val="28"/>
          <w:szCs w:val="28"/>
        </w:rPr>
        <w:t xml:space="preserve"> dõi, </w:t>
      </w:r>
      <w:r w:rsidR="00306370" w:rsidRPr="003E3EC1">
        <w:rPr>
          <w:rFonts w:ascii="Times New Roman" w:hAnsi="Times New Roman" w:cs="Times New Roman"/>
          <w:spacing w:val="-2"/>
          <w:sz w:val="28"/>
          <w:szCs w:val="28"/>
        </w:rPr>
        <w:t>giám sát</w:t>
      </w:r>
      <w:r w:rsidR="006B375B" w:rsidRPr="003E3EC1">
        <w:rPr>
          <w:rFonts w:ascii="Times New Roman" w:hAnsi="Times New Roman" w:cs="Times New Roman"/>
          <w:spacing w:val="-2"/>
          <w:sz w:val="28"/>
          <w:szCs w:val="28"/>
        </w:rPr>
        <w:t xml:space="preserve"> chưa thực hiện</w:t>
      </w:r>
      <w:r w:rsidR="00306370" w:rsidRPr="003E3EC1">
        <w:rPr>
          <w:rFonts w:ascii="Times New Roman" w:hAnsi="Times New Roman" w:cs="Times New Roman"/>
          <w:spacing w:val="-2"/>
          <w:sz w:val="28"/>
          <w:szCs w:val="28"/>
        </w:rPr>
        <w:t xml:space="preserve"> thường xuyên</w:t>
      </w:r>
      <w:r w:rsidR="006B375B" w:rsidRPr="003E3EC1">
        <w:rPr>
          <w:rFonts w:ascii="Times New Roman" w:hAnsi="Times New Roman" w:cs="Times New Roman"/>
          <w:spacing w:val="-2"/>
          <w:sz w:val="28"/>
          <w:szCs w:val="28"/>
        </w:rPr>
        <w:t xml:space="preserve">, chưa hiệu quả, chủ yếu phụ thuộc vào báo cáo của các cơ quan, đơn vị, </w:t>
      </w:r>
      <w:r w:rsidR="00B27EA8" w:rsidRPr="003E3EC1">
        <w:rPr>
          <w:rFonts w:ascii="Times New Roman" w:hAnsi="Times New Roman" w:cs="Times New Roman"/>
          <w:spacing w:val="-2"/>
          <w:sz w:val="28"/>
          <w:szCs w:val="28"/>
        </w:rPr>
        <w:t xml:space="preserve">ngành, </w:t>
      </w:r>
      <w:r w:rsidR="006B375B" w:rsidRPr="003E3EC1">
        <w:rPr>
          <w:rFonts w:ascii="Times New Roman" w:hAnsi="Times New Roman" w:cs="Times New Roman"/>
          <w:spacing w:val="-2"/>
          <w:sz w:val="28"/>
          <w:szCs w:val="28"/>
        </w:rPr>
        <w:t>địa phương</w:t>
      </w:r>
      <w:r w:rsidR="00306370" w:rsidRPr="003E3EC1">
        <w:rPr>
          <w:rFonts w:ascii="Times New Roman" w:hAnsi="Times New Roman" w:cs="Times New Roman"/>
          <w:spacing w:val="-2"/>
          <w:sz w:val="28"/>
          <w:szCs w:val="28"/>
        </w:rPr>
        <w:t xml:space="preserve">. </w:t>
      </w:r>
      <w:proofErr w:type="gramStart"/>
      <w:r w:rsidR="00306370" w:rsidRPr="003E3EC1">
        <w:rPr>
          <w:rFonts w:ascii="Times New Roman" w:hAnsi="Times New Roman" w:cs="Times New Roman"/>
          <w:spacing w:val="-2"/>
          <w:sz w:val="28"/>
          <w:szCs w:val="28"/>
        </w:rPr>
        <w:t>Dẫn đến vẫn còn những biểu hiện tiêu cực trong quá trình giải quyết công việc cho tổ chức, công dân</w:t>
      </w:r>
      <w:r w:rsidR="006B375B" w:rsidRPr="003E3EC1">
        <w:rPr>
          <w:rFonts w:ascii="Times New Roman" w:hAnsi="Times New Roman" w:cs="Times New Roman"/>
          <w:spacing w:val="-2"/>
          <w:sz w:val="28"/>
          <w:szCs w:val="28"/>
        </w:rPr>
        <w:t>, báo cáo còn thiếu khách quan</w:t>
      </w:r>
      <w:r w:rsidR="00306370" w:rsidRPr="003E3EC1">
        <w:rPr>
          <w:rFonts w:ascii="Times New Roman" w:hAnsi="Times New Roman" w:cs="Times New Roman"/>
          <w:spacing w:val="-2"/>
          <w:sz w:val="28"/>
          <w:szCs w:val="28"/>
        </w:rPr>
        <w:t>.</w:t>
      </w:r>
      <w:proofErr w:type="gramEnd"/>
      <w:r w:rsidR="00306370" w:rsidRPr="003E3EC1">
        <w:rPr>
          <w:rFonts w:ascii="Times New Roman" w:hAnsi="Times New Roman" w:cs="Times New Roman"/>
          <w:spacing w:val="-2"/>
          <w:sz w:val="28"/>
          <w:szCs w:val="28"/>
        </w:rPr>
        <w:t xml:space="preserve"> Một số nơi chất lượng giải quyết công việc </w:t>
      </w:r>
      <w:proofErr w:type="gramStart"/>
      <w:r w:rsidR="00306370" w:rsidRPr="003E3EC1">
        <w:rPr>
          <w:rFonts w:ascii="Times New Roman" w:hAnsi="Times New Roman" w:cs="Times New Roman"/>
          <w:spacing w:val="-2"/>
          <w:sz w:val="28"/>
          <w:szCs w:val="28"/>
        </w:rPr>
        <w:t>theo</w:t>
      </w:r>
      <w:proofErr w:type="gramEnd"/>
      <w:r w:rsidR="00306370" w:rsidRPr="003E3EC1">
        <w:rPr>
          <w:rFonts w:ascii="Times New Roman" w:hAnsi="Times New Roman" w:cs="Times New Roman"/>
          <w:spacing w:val="-2"/>
          <w:sz w:val="28"/>
          <w:szCs w:val="28"/>
        </w:rPr>
        <w:t xml:space="preserve"> cơ chế một cửa chưa cao; việc trả kết quả cho tổ chức, công dân còn chậm hơn so với thời gian quy định; một số nơi còn có hiện tượng chưa tuân thủ chặt chẽ quy trình giải quyết công việc theo cơ chế một cửa.</w:t>
      </w:r>
    </w:p>
    <w:p w:rsidR="000D425A" w:rsidRPr="003E3EC1" w:rsidRDefault="000D425A" w:rsidP="000D425A">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w:t>
      </w:r>
      <w:r w:rsidRPr="003E3EC1">
        <w:rPr>
          <w:rFonts w:ascii="Times New Roman" w:hAnsi="Times New Roman" w:cs="Times New Roman"/>
          <w:b/>
          <w:sz w:val="28"/>
          <w:szCs w:val="28"/>
        </w:rPr>
        <w:t>. Tình hình tổ chức, hoạt động của Trung tâm Hành chính công</w:t>
      </w:r>
      <w:r w:rsidR="00665F03">
        <w:rPr>
          <w:rFonts w:ascii="Times New Roman" w:hAnsi="Times New Roman" w:cs="Times New Roman"/>
          <w:b/>
          <w:sz w:val="28"/>
          <w:szCs w:val="28"/>
        </w:rPr>
        <w:t xml:space="preserve"> (giai đoạn 1)</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Trung tâm Hành chính công tỉnh Đăk Nông được thành lập theo Quyết định số 1558/QĐ-UBND ngày 09/9/2016 của UBND tỉnh, chính thức đi vào hoạt động từ ngày 19/9/2016; Quy chế hoạt động của Trung tâm được ban hành kèm theo Quyết định số 1559/QĐ-UBND, ngày 09/9/2016 quy định cụ thể nguyên tắc, chế độ làm việc, trách nhiệm của Trung tâm và các cơ quan liên quan trong việc tiếp nhận và giải quyết hồ sơ TTHC.</w:t>
      </w:r>
    </w:p>
    <w:p w:rsidR="005701B4" w:rsidRDefault="000D425A" w:rsidP="005701B4">
      <w:pPr>
        <w:spacing w:before="120" w:after="0" w:line="240" w:lineRule="auto"/>
        <w:ind w:firstLine="567"/>
        <w:jc w:val="both"/>
        <w:rPr>
          <w:rFonts w:ascii="Times New Roman" w:hAnsi="Times New Roman" w:cs="Times New Roman"/>
          <w:sz w:val="28"/>
          <w:szCs w:val="28"/>
        </w:rPr>
      </w:pPr>
      <w:r w:rsidRPr="003D5C87">
        <w:rPr>
          <w:rFonts w:ascii="Times New Roman" w:hAnsi="Times New Roman" w:cs="Times New Roman"/>
          <w:b/>
          <w:sz w:val="28"/>
          <w:szCs w:val="28"/>
        </w:rPr>
        <w:lastRenderedPageBreak/>
        <w:t>1. Tên gọi:</w:t>
      </w:r>
      <w:r w:rsidRPr="003E3EC1">
        <w:rPr>
          <w:rFonts w:ascii="Times New Roman" w:hAnsi="Times New Roman" w:cs="Times New Roman"/>
          <w:sz w:val="28"/>
          <w:szCs w:val="28"/>
        </w:rPr>
        <w:t xml:space="preserve"> </w:t>
      </w:r>
      <w:r w:rsidR="005701B4">
        <w:rPr>
          <w:rFonts w:ascii="Times New Roman" w:hAnsi="Times New Roman" w:cs="Times New Roman"/>
          <w:sz w:val="28"/>
          <w:szCs w:val="28"/>
        </w:rPr>
        <w:t xml:space="preserve"> </w:t>
      </w:r>
    </w:p>
    <w:p w:rsidR="000D425A" w:rsidRPr="003E3EC1" w:rsidRDefault="000D425A" w:rsidP="005701B4">
      <w:pPr>
        <w:spacing w:before="120" w:after="0" w:line="240" w:lineRule="auto"/>
        <w:ind w:firstLine="567"/>
        <w:jc w:val="both"/>
        <w:rPr>
          <w:rFonts w:ascii="Times New Roman" w:hAnsi="Times New Roman" w:cs="Times New Roman"/>
          <w:sz w:val="28"/>
          <w:szCs w:val="28"/>
        </w:rPr>
      </w:pPr>
      <w:proofErr w:type="gramStart"/>
      <w:r w:rsidRPr="003E3EC1">
        <w:rPr>
          <w:rFonts w:ascii="Times New Roman" w:hAnsi="Times New Roman" w:cs="Times New Roman"/>
          <w:sz w:val="28"/>
          <w:szCs w:val="28"/>
        </w:rPr>
        <w:t>Trung tâm Hành chính công tỉnh Đăk Nông.</w:t>
      </w:r>
      <w:proofErr w:type="gramEnd"/>
    </w:p>
    <w:p w:rsidR="000D425A" w:rsidRDefault="000D425A" w:rsidP="000D425A">
      <w:pPr>
        <w:spacing w:before="120" w:after="0" w:line="240" w:lineRule="auto"/>
        <w:ind w:firstLine="567"/>
        <w:jc w:val="both"/>
        <w:rPr>
          <w:rFonts w:ascii="Times New Roman" w:hAnsi="Times New Roman" w:cs="Times New Roman"/>
          <w:sz w:val="28"/>
          <w:szCs w:val="28"/>
        </w:rPr>
      </w:pPr>
      <w:r w:rsidRPr="003D5C87">
        <w:rPr>
          <w:rFonts w:ascii="Times New Roman" w:hAnsi="Times New Roman" w:cs="Times New Roman"/>
          <w:b/>
          <w:sz w:val="28"/>
          <w:szCs w:val="28"/>
        </w:rPr>
        <w:t>2. Vị trí:</w:t>
      </w:r>
      <w:r w:rsidRPr="003E3EC1">
        <w:rPr>
          <w:rFonts w:ascii="Times New Roman" w:hAnsi="Times New Roman" w:cs="Times New Roman"/>
          <w:sz w:val="28"/>
          <w:szCs w:val="28"/>
        </w:rPr>
        <w:t xml:space="preserve"> </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Trung tâm là tổ chức hành chính trực thuộc Văn phòng UBND tỉnh, chịu sự chỉ đạo trực tiếp của Chánh Văn phòng UBND tỉnh, đồng thời chịu sự chỉ đạo, hướng dẫn về chuyên môn nghiệp vụ của các cơ quan nhà nước có thẩm quyền. Trung tâm có tư cách pháp nhân, có con dấu; được mở tài khoản riêng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quy định của pháp luật.</w:t>
      </w:r>
    </w:p>
    <w:p w:rsidR="000D425A" w:rsidRPr="003D5C87" w:rsidRDefault="000D425A" w:rsidP="000D425A">
      <w:pPr>
        <w:spacing w:before="120" w:after="0" w:line="240" w:lineRule="auto"/>
        <w:ind w:firstLine="567"/>
        <w:jc w:val="both"/>
        <w:rPr>
          <w:rFonts w:ascii="Times New Roman" w:hAnsi="Times New Roman" w:cs="Times New Roman"/>
          <w:b/>
          <w:sz w:val="28"/>
          <w:szCs w:val="28"/>
        </w:rPr>
      </w:pPr>
      <w:r w:rsidRPr="003D5C87">
        <w:rPr>
          <w:rFonts w:ascii="Times New Roman" w:hAnsi="Times New Roman" w:cs="Times New Roman"/>
          <w:b/>
          <w:sz w:val="28"/>
          <w:szCs w:val="28"/>
        </w:rPr>
        <w:t>3. Chức năng, nhiệm vụ, quyền hạn:</w:t>
      </w:r>
    </w:p>
    <w:p w:rsidR="000D425A" w:rsidRPr="003E3EC1" w:rsidRDefault="000D425A" w:rsidP="000D425A">
      <w:pPr>
        <w:tabs>
          <w:tab w:val="center" w:pos="4200"/>
        </w:tabs>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Làm đầu mối tiếp nhận và trả kết quả TTHC thuộc thẩm quyền giải quyết của UBND tỉnh, Chủ tịch UBND tỉnh và các sở, ngành, đơn vị có liên quan.</w:t>
      </w:r>
      <w:r w:rsidRPr="003E3EC1">
        <w:rPr>
          <w:rFonts w:ascii="Times New Roman" w:hAnsi="Times New Roman" w:cs="Times New Roman"/>
          <w:sz w:val="28"/>
          <w:szCs w:val="28"/>
        </w:rPr>
        <w:tab/>
      </w:r>
    </w:p>
    <w:p w:rsidR="000D425A" w:rsidRPr="003E3EC1" w:rsidRDefault="000D425A" w:rsidP="000D425A">
      <w:pPr>
        <w:tabs>
          <w:tab w:val="center" w:pos="4200"/>
        </w:tabs>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Hướng dẫn tổ chức, công dân thực hiện TTHC tại Trung tâm; đôn đốc các sở, ngành giải quyết TTHC theo thời gian quy định và kịp thời báo cáo UBND tỉnh, Chủ tịch UBND tỉnh kết quả giải quyết TTHC.</w:t>
      </w:r>
    </w:p>
    <w:p w:rsidR="000D425A" w:rsidRPr="003E3EC1" w:rsidRDefault="000D425A" w:rsidP="000D425A">
      <w:pPr>
        <w:tabs>
          <w:tab w:val="center" w:pos="4200"/>
        </w:tabs>
        <w:spacing w:before="120" w:after="0" w:line="240" w:lineRule="auto"/>
        <w:ind w:firstLine="567"/>
        <w:jc w:val="both"/>
        <w:rPr>
          <w:rFonts w:ascii="Times New Roman" w:hAnsi="Times New Roman" w:cs="Times New Roman"/>
          <w:sz w:val="28"/>
          <w:szCs w:val="28"/>
        </w:rPr>
      </w:pPr>
      <w:proofErr w:type="gramStart"/>
      <w:r w:rsidRPr="003E3EC1">
        <w:rPr>
          <w:rFonts w:ascii="Times New Roman" w:hAnsi="Times New Roman" w:cs="Times New Roman"/>
          <w:sz w:val="28"/>
          <w:szCs w:val="28"/>
        </w:rPr>
        <w:t>- Đề xuất đổi mới, cải tiến quy trình giải quyết TTHC.</w:t>
      </w:r>
      <w:proofErr w:type="gramEnd"/>
    </w:p>
    <w:p w:rsidR="000D425A" w:rsidRPr="003E3EC1" w:rsidRDefault="000D425A" w:rsidP="000D425A">
      <w:pPr>
        <w:tabs>
          <w:tab w:val="center" w:pos="4200"/>
        </w:tabs>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Tổ chức lấy ý kiến sự hài lòng của tổ chức và người dân đối với sự phục vụ của các cơ quan hành chính nhà nước.</w:t>
      </w:r>
    </w:p>
    <w:p w:rsidR="000D425A" w:rsidRDefault="000D425A" w:rsidP="000D425A">
      <w:pPr>
        <w:spacing w:before="120" w:after="0" w:line="240" w:lineRule="auto"/>
        <w:ind w:firstLine="567"/>
        <w:jc w:val="both"/>
        <w:rPr>
          <w:rFonts w:ascii="Times New Roman" w:hAnsi="Times New Roman" w:cs="Times New Roman"/>
          <w:sz w:val="28"/>
          <w:szCs w:val="28"/>
        </w:rPr>
      </w:pPr>
      <w:r w:rsidRPr="00697858">
        <w:rPr>
          <w:rFonts w:ascii="Times New Roman" w:hAnsi="Times New Roman" w:cs="Times New Roman"/>
          <w:b/>
          <w:sz w:val="28"/>
          <w:szCs w:val="28"/>
        </w:rPr>
        <w:t>4. Cơ cấu tổ chức, biên chế:</w:t>
      </w:r>
      <w:r w:rsidRPr="003E3EC1">
        <w:rPr>
          <w:rFonts w:ascii="Times New Roman" w:hAnsi="Times New Roman" w:cs="Times New Roman"/>
          <w:sz w:val="28"/>
          <w:szCs w:val="28"/>
        </w:rPr>
        <w:t xml:space="preserve"> </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Hiện nay, Trung tâm có Giám đốc do Chánh Văn phòng UBND tỉnh kiêm nhiệm, 01 Phó Giám đốc và 02 phòng chuyên môn, nghiệp vụ, gồm: Phòng Tiếp nhận và Trả kết quả; Phòng Hành chính - Tổng hợp. Biên chế do Văn phòng UBND tỉnh phân bổ là 04 biên chế</w:t>
      </w:r>
      <w:r w:rsidR="00252E48">
        <w:rPr>
          <w:rFonts w:ascii="Times New Roman" w:hAnsi="Times New Roman" w:cs="Times New Roman"/>
          <w:sz w:val="28"/>
          <w:szCs w:val="28"/>
        </w:rPr>
        <w:t xml:space="preserve"> </w:t>
      </w:r>
      <w:r w:rsidRPr="003E3EC1">
        <w:rPr>
          <w:rFonts w:ascii="Times New Roman" w:hAnsi="Times New Roman" w:cs="Times New Roman"/>
          <w:sz w:val="28"/>
          <w:szCs w:val="28"/>
        </w:rPr>
        <w:t xml:space="preserve">trong tổng biên chế </w:t>
      </w:r>
      <w:r w:rsidR="00252E48" w:rsidRPr="003E3EC1">
        <w:rPr>
          <w:rFonts w:ascii="Times New Roman" w:hAnsi="Times New Roman" w:cs="Times New Roman"/>
          <w:sz w:val="28"/>
          <w:szCs w:val="28"/>
        </w:rPr>
        <w:t xml:space="preserve">năm 2017 </w:t>
      </w:r>
      <w:r w:rsidRPr="003E3EC1">
        <w:rPr>
          <w:rFonts w:ascii="Times New Roman" w:hAnsi="Times New Roman" w:cs="Times New Roman"/>
          <w:sz w:val="28"/>
          <w:szCs w:val="28"/>
        </w:rPr>
        <w:t xml:space="preserve">của Văn phòng do UBND tỉnh giao. Tổng số người làm việc tại Trung tâm hiện nay là 09 người, gồm 01 lãnh đạo kiêm nhiệm, 04 công chức chuyên trách và 04 công chức được biệt phái từ các sở. </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Nhận xét:</w:t>
      </w:r>
      <w:r w:rsidRPr="003E3EC1">
        <w:rPr>
          <w:rFonts w:ascii="Times New Roman" w:hAnsi="Times New Roman" w:cs="Times New Roman"/>
          <w:sz w:val="28"/>
          <w:szCs w:val="28"/>
        </w:rPr>
        <w:t xml:space="preserve"> Nhìn chung tên gọi, vị trí, chức năng, nhiệm vụ của Trung tâm trùng khớp với mô hình được Bộ Nội vụ đề xuất với Chính phủ, Thủ tướng Chính phủ thống nhất triển khai tại Báo cáo số 6201/BC-BNV, ngày 28/12/2016 của Bộ Nội vụ về kết quả triển khai thí điểm Trung tâm Hành chính công cấp tỉnh, cấp huyện và Bộ phận tiếp nhận và trả kết quả tập trung cấp tỉnh của các địa phương. </w:t>
      </w:r>
      <w:proofErr w:type="gramStart"/>
      <w:r w:rsidRPr="003E3EC1">
        <w:rPr>
          <w:rFonts w:ascii="Times New Roman" w:hAnsi="Times New Roman" w:cs="Times New Roman"/>
          <w:sz w:val="28"/>
          <w:szCs w:val="28"/>
        </w:rPr>
        <w:t xml:space="preserve">Đây là </w:t>
      </w:r>
      <w:r w:rsidR="00252E48">
        <w:rPr>
          <w:rFonts w:ascii="Times New Roman" w:hAnsi="Times New Roman" w:cs="Times New Roman"/>
          <w:sz w:val="28"/>
          <w:szCs w:val="28"/>
        </w:rPr>
        <w:t>m</w:t>
      </w:r>
      <w:r w:rsidRPr="003E3EC1">
        <w:rPr>
          <w:rFonts w:ascii="Times New Roman" w:hAnsi="Times New Roman" w:cs="Times New Roman"/>
          <w:sz w:val="28"/>
          <w:szCs w:val="28"/>
        </w:rPr>
        <w:t xml:space="preserve">ô hình đã được Chính phủ, Thủ tướng Chính phủ đánh giá có kết quả tích cực trong công cuộc </w:t>
      </w:r>
      <w:r w:rsidR="00DF3C17">
        <w:rPr>
          <w:rFonts w:ascii="Times New Roman" w:hAnsi="Times New Roman" w:cs="Times New Roman"/>
          <w:sz w:val="28"/>
          <w:szCs w:val="28"/>
        </w:rPr>
        <w:t>cải cách hành chính,</w:t>
      </w:r>
      <w:r w:rsidRPr="003E3EC1">
        <w:rPr>
          <w:rFonts w:ascii="Times New Roman" w:hAnsi="Times New Roman" w:cs="Times New Roman"/>
          <w:sz w:val="28"/>
          <w:szCs w:val="28"/>
        </w:rPr>
        <w:t xml:space="preserve"> cần được xem xét tổ chức đại trà.</w:t>
      </w:r>
      <w:proofErr w:type="gramEnd"/>
      <w:r w:rsidRPr="003E3EC1">
        <w:rPr>
          <w:rFonts w:ascii="Times New Roman" w:hAnsi="Times New Roman" w:cs="Times New Roman"/>
          <w:sz w:val="28"/>
          <w:szCs w:val="28"/>
        </w:rPr>
        <w:t xml:space="preserve"> </w:t>
      </w:r>
    </w:p>
    <w:p w:rsidR="000D425A" w:rsidRPr="003E3EC1" w:rsidRDefault="000D425A" w:rsidP="000D425A">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III</w:t>
      </w:r>
      <w:r w:rsidRPr="003E3EC1">
        <w:rPr>
          <w:rFonts w:ascii="Times New Roman" w:hAnsi="Times New Roman" w:cs="Times New Roman"/>
          <w:b/>
          <w:sz w:val="28"/>
          <w:szCs w:val="28"/>
        </w:rPr>
        <w:t xml:space="preserve">. Kết quả </w:t>
      </w:r>
      <w:r w:rsidR="0073773B">
        <w:rPr>
          <w:rFonts w:ascii="Times New Roman" w:hAnsi="Times New Roman" w:cs="Times New Roman"/>
          <w:b/>
          <w:sz w:val="28"/>
          <w:szCs w:val="28"/>
        </w:rPr>
        <w:t>giải quyết thủ tục hành</w:t>
      </w:r>
      <w:r w:rsidRPr="003E3EC1">
        <w:rPr>
          <w:rFonts w:ascii="Times New Roman" w:hAnsi="Times New Roman" w:cs="Times New Roman"/>
          <w:b/>
          <w:sz w:val="28"/>
          <w:szCs w:val="28"/>
        </w:rPr>
        <w:t xml:space="preserve"> </w:t>
      </w:r>
      <w:r w:rsidR="0073773B">
        <w:rPr>
          <w:rFonts w:ascii="Times New Roman" w:hAnsi="Times New Roman" w:cs="Times New Roman"/>
          <w:b/>
          <w:sz w:val="28"/>
          <w:szCs w:val="28"/>
        </w:rPr>
        <w:t>chính qua</w:t>
      </w:r>
      <w:r w:rsidRPr="003E3EC1">
        <w:rPr>
          <w:rFonts w:ascii="Times New Roman" w:hAnsi="Times New Roman" w:cs="Times New Roman"/>
          <w:b/>
          <w:sz w:val="28"/>
          <w:szCs w:val="28"/>
        </w:rPr>
        <w:t xml:space="preserve"> Trung tâm Hành </w:t>
      </w:r>
      <w:r w:rsidR="00B443B2">
        <w:rPr>
          <w:rFonts w:ascii="Times New Roman" w:hAnsi="Times New Roman" w:cs="Times New Roman"/>
          <w:b/>
          <w:sz w:val="28"/>
          <w:szCs w:val="28"/>
        </w:rPr>
        <w:t>c</w:t>
      </w:r>
      <w:r w:rsidRPr="003E3EC1">
        <w:rPr>
          <w:rFonts w:ascii="Times New Roman" w:hAnsi="Times New Roman" w:cs="Times New Roman"/>
          <w:b/>
          <w:sz w:val="28"/>
          <w:szCs w:val="28"/>
        </w:rPr>
        <w:t>hính công giai đoạn 1</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Cs/>
          <w:sz w:val="28"/>
          <w:szCs w:val="28"/>
        </w:rPr>
        <w:t>Đến nay, tổng số TTHC thực hiện tiếp nhận và trả kết quả tại Trung tâm là</w:t>
      </w:r>
      <w:r w:rsidRPr="003E3EC1">
        <w:rPr>
          <w:rFonts w:ascii="Times New Roman" w:hAnsi="Times New Roman" w:cs="Times New Roman"/>
          <w:sz w:val="28"/>
          <w:szCs w:val="28"/>
        </w:rPr>
        <w:t xml:space="preserve"> </w:t>
      </w:r>
      <w:r w:rsidR="00F007C3" w:rsidRPr="003618BF">
        <w:rPr>
          <w:rFonts w:ascii="Times New Roman" w:hAnsi="Times New Roman" w:cs="Times New Roman"/>
          <w:bCs/>
          <w:sz w:val="28"/>
          <w:szCs w:val="28"/>
        </w:rPr>
        <w:t>451/1.422</w:t>
      </w:r>
      <w:r w:rsidR="00F007C3" w:rsidRPr="003618BF">
        <w:rPr>
          <w:rFonts w:ascii="Times New Roman" w:hAnsi="Times New Roman" w:cs="Times New Roman"/>
          <w:sz w:val="28"/>
          <w:szCs w:val="28"/>
        </w:rPr>
        <w:t xml:space="preserve"> TTHC cấp tỉnh (chiếm 31,7%, </w:t>
      </w:r>
      <w:r w:rsidR="00F007C3" w:rsidRPr="003618BF">
        <w:rPr>
          <w:rFonts w:ascii="Times New Roman" w:hAnsi="Times New Roman" w:cs="Times New Roman"/>
          <w:iCs/>
          <w:sz w:val="28"/>
          <w:szCs w:val="28"/>
        </w:rPr>
        <w:t>chưa bao gồm TTHC các cơ quan ngành dọc</w:t>
      </w:r>
      <w:r w:rsidR="00F007C3" w:rsidRPr="003618BF">
        <w:rPr>
          <w:rFonts w:ascii="Times New Roman" w:hAnsi="Times New Roman" w:cs="Times New Roman"/>
          <w:sz w:val="28"/>
          <w:szCs w:val="28"/>
        </w:rPr>
        <w:t>)</w:t>
      </w:r>
      <w:r w:rsidRPr="003E3EC1">
        <w:rPr>
          <w:rFonts w:ascii="Times New Roman" w:hAnsi="Times New Roman" w:cs="Times New Roman"/>
          <w:sz w:val="28"/>
          <w:szCs w:val="28"/>
        </w:rPr>
        <w:t xml:space="preserve">, cụ thể: Sở Công thương 125/125 thủ tục (100%), Sở Tài nguyên và </w:t>
      </w:r>
      <w:r w:rsidRPr="003E3EC1">
        <w:rPr>
          <w:rFonts w:ascii="Times New Roman" w:hAnsi="Times New Roman" w:cs="Times New Roman"/>
          <w:sz w:val="28"/>
          <w:szCs w:val="28"/>
        </w:rPr>
        <w:lastRenderedPageBreak/>
        <w:t>Môi trường 102/102 thủ tục (100%); Sở Kế hoạch và Đầu tư 195/195 thủ tục (100%); Sở Xây dựng 29/29 thủ tụ</w:t>
      </w:r>
      <w:r w:rsidR="00F007C3">
        <w:rPr>
          <w:rFonts w:ascii="Times New Roman" w:hAnsi="Times New Roman" w:cs="Times New Roman"/>
          <w:sz w:val="28"/>
          <w:szCs w:val="28"/>
        </w:rPr>
        <w:t>c (100%)</w:t>
      </w:r>
      <w:r w:rsidRPr="003E3EC1">
        <w:rPr>
          <w:rFonts w:ascii="Times New Roman" w:hAnsi="Times New Roman" w:cs="Times New Roman"/>
          <w:sz w:val="28"/>
          <w:szCs w:val="28"/>
        </w:rPr>
        <w:t>.</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Cs/>
          <w:sz w:val="28"/>
          <w:szCs w:val="28"/>
        </w:rPr>
        <w:t>Quy trình</w:t>
      </w:r>
      <w:r w:rsidRPr="003E3EC1">
        <w:rPr>
          <w:rFonts w:ascii="Times New Roman" w:hAnsi="Times New Roman" w:cs="Times New Roman"/>
          <w:sz w:val="28"/>
          <w:szCs w:val="28"/>
        </w:rPr>
        <w:t xml:space="preserve"> tiếp nhận, luân chuyển hồ sơ, trả kết quả được thực hiện, theo dõi, công khai trên Trang một cửa điện tử của tỉnh (</w:t>
      </w:r>
      <w:hyperlink r:id="rId9" w:history="1">
        <w:r w:rsidRPr="003E3EC1">
          <w:rPr>
            <w:rStyle w:val="Hyperlink"/>
            <w:rFonts w:ascii="Times New Roman" w:hAnsi="Times New Roman" w:cs="Times New Roman"/>
            <w:color w:val="auto"/>
            <w:sz w:val="28"/>
            <w:szCs w:val="28"/>
          </w:rPr>
          <w:t>http://motcua.daknong.gov.vn/</w:t>
        </w:r>
      </w:hyperlink>
      <w:r w:rsidRPr="003E3EC1">
        <w:rPr>
          <w:rFonts w:ascii="Times New Roman" w:hAnsi="Times New Roman" w:cs="Times New Roman"/>
          <w:sz w:val="28"/>
          <w:szCs w:val="28"/>
        </w:rPr>
        <w:t>); người dân, doanh nghiệp có thể tra cứu quy định TTHC, tình hình giải quyết hồ sơ một cách đơn giản, thuận tiện.</w:t>
      </w:r>
    </w:p>
    <w:p w:rsidR="000D425A" w:rsidRPr="004C5498" w:rsidRDefault="00C1655E" w:rsidP="000D425A">
      <w:pPr>
        <w:spacing w:before="120" w:after="0" w:line="240" w:lineRule="auto"/>
        <w:ind w:firstLine="567"/>
        <w:jc w:val="both"/>
        <w:rPr>
          <w:rFonts w:ascii="Times New Roman" w:hAnsi="Times New Roman" w:cs="Times New Roman"/>
          <w:b/>
          <w:i/>
          <w:sz w:val="28"/>
          <w:szCs w:val="28"/>
        </w:rPr>
      </w:pPr>
      <w:r w:rsidRPr="004C5498">
        <w:rPr>
          <w:rFonts w:ascii="Times New Roman" w:hAnsi="Times New Roman" w:cs="Times New Roman"/>
          <w:sz w:val="28"/>
          <w:szCs w:val="28"/>
        </w:rPr>
        <w:t>Từ ngày chính thức hoạt động (19/9/2016) đến 30/9/2017, Trung tâm tiếp nhận 5.463 hồ sơ, trả kết quả 5.050 hồ sơ, chiếm 92</w:t>
      </w:r>
      <w:proofErr w:type="gramStart"/>
      <w:r w:rsidRPr="004C5498">
        <w:rPr>
          <w:rFonts w:ascii="Times New Roman" w:hAnsi="Times New Roman" w:cs="Times New Roman"/>
          <w:sz w:val="28"/>
          <w:szCs w:val="28"/>
        </w:rPr>
        <w:t>,44</w:t>
      </w:r>
      <w:proofErr w:type="gramEnd"/>
      <w:r w:rsidRPr="004C5498">
        <w:rPr>
          <w:rFonts w:ascii="Times New Roman" w:hAnsi="Times New Roman" w:cs="Times New Roman"/>
          <w:sz w:val="28"/>
          <w:szCs w:val="28"/>
        </w:rPr>
        <w:t xml:space="preserve">%, trong đó: trước hẹn 30,92%, đúng hẹn 59,71%, trễ hẹn 1,81%; 413 hồ sơ đang trong hạn giải quyết, chiếm 7,56% </w:t>
      </w:r>
      <w:r w:rsidR="000D425A" w:rsidRPr="004C5498">
        <w:rPr>
          <w:rFonts w:ascii="Times New Roman" w:hAnsi="Times New Roman" w:cs="Times New Roman"/>
          <w:b/>
          <w:i/>
          <w:sz w:val="28"/>
          <w:szCs w:val="28"/>
        </w:rPr>
        <w:t xml:space="preserve">(Chi tiết tại Phụ lục </w:t>
      </w:r>
      <w:r w:rsidR="006038AF" w:rsidRPr="004C5498">
        <w:rPr>
          <w:rFonts w:ascii="Times New Roman" w:hAnsi="Times New Roman" w:cs="Times New Roman"/>
          <w:b/>
          <w:i/>
          <w:sz w:val="28"/>
          <w:szCs w:val="28"/>
        </w:rPr>
        <w:t>0</w:t>
      </w:r>
      <w:r w:rsidR="000D425A" w:rsidRPr="004C5498">
        <w:rPr>
          <w:rFonts w:ascii="Times New Roman" w:hAnsi="Times New Roman" w:cs="Times New Roman"/>
          <w:b/>
          <w:i/>
          <w:sz w:val="28"/>
          <w:szCs w:val="28"/>
        </w:rPr>
        <w:t>1).</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Đối tượng yêu cầu giải quyết TTHC cấp tỉnh chủ yếu là doanh nghiệp chiếm 78%; tiếp đến cá nhân, hộ gia đình chiếm 12% và cơ quan nhà nước chiếm 10%.</w:t>
      </w:r>
    </w:p>
    <w:p w:rsidR="000D425A" w:rsidRPr="003E3EC1" w:rsidRDefault="00AA51A7" w:rsidP="000D425A">
      <w:pPr>
        <w:spacing w:before="120" w:after="0" w:line="240" w:lineRule="auto"/>
        <w:ind w:firstLine="567"/>
        <w:jc w:val="both"/>
        <w:rPr>
          <w:rFonts w:ascii="Times New Roman" w:hAnsi="Times New Roman" w:cs="Times New Roman"/>
          <w:sz w:val="28"/>
          <w:szCs w:val="28"/>
        </w:rPr>
      </w:pPr>
      <w:r w:rsidRPr="00280780">
        <w:rPr>
          <w:rFonts w:ascii="Times New Roman" w:hAnsi="Times New Roman"/>
          <w:sz w:val="28"/>
          <w:szCs w:val="28"/>
        </w:rPr>
        <w:t xml:space="preserve">Kết quả khảo sát mức độ hài lòng tính đến ngày 20/9/2017, </w:t>
      </w:r>
      <w:r>
        <w:rPr>
          <w:rFonts w:ascii="Times New Roman" w:hAnsi="Times New Roman"/>
          <w:sz w:val="28"/>
          <w:szCs w:val="28"/>
        </w:rPr>
        <w:t>nhận được</w:t>
      </w:r>
      <w:r w:rsidRPr="00280780">
        <w:rPr>
          <w:rFonts w:ascii="Times New Roman" w:hAnsi="Times New Roman"/>
          <w:sz w:val="28"/>
          <w:szCs w:val="28"/>
        </w:rPr>
        <w:t xml:space="preserve"> 230 phiếu, trong đó: có 81% rất hài lòng, 18% hài lòng, có 02 phiếu (chiếm 1%) không hài lòng</w:t>
      </w:r>
      <w:r w:rsidR="000D425A" w:rsidRPr="003E3EC1">
        <w:rPr>
          <w:rFonts w:ascii="Times New Roman" w:hAnsi="Times New Roman" w:cs="Times New Roman"/>
          <w:sz w:val="28"/>
          <w:szCs w:val="28"/>
        </w:rPr>
        <w:t>.</w:t>
      </w:r>
    </w:p>
    <w:p w:rsidR="000D425A" w:rsidRPr="003E3EC1" w:rsidRDefault="000D425A" w:rsidP="000D425A">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 Đánh giá </w:t>
      </w:r>
      <w:proofErr w:type="gramStart"/>
      <w:r w:rsidRPr="003E3EC1">
        <w:rPr>
          <w:rFonts w:ascii="Times New Roman" w:hAnsi="Times New Roman" w:cs="Times New Roman"/>
          <w:b/>
          <w:sz w:val="28"/>
          <w:szCs w:val="28"/>
        </w:rPr>
        <w:t>chung</w:t>
      </w:r>
      <w:proofErr w:type="gramEnd"/>
      <w:r w:rsidRPr="003E3EC1">
        <w:rPr>
          <w:rFonts w:ascii="Times New Roman" w:hAnsi="Times New Roman" w:cs="Times New Roman"/>
          <w:b/>
          <w:sz w:val="28"/>
          <w:szCs w:val="28"/>
        </w:rPr>
        <w:t>:</w:t>
      </w:r>
    </w:p>
    <w:p w:rsidR="000D425A" w:rsidRPr="003E3EC1" w:rsidRDefault="005701B4"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Quá </w:t>
      </w:r>
      <w:r w:rsidR="000D425A" w:rsidRPr="003E3EC1">
        <w:rPr>
          <w:rFonts w:ascii="Times New Roman" w:hAnsi="Times New Roman" w:cs="Times New Roman"/>
          <w:sz w:val="28"/>
          <w:szCs w:val="28"/>
        </w:rPr>
        <w:t>trình đưa Trung tâm vào hoạt động giai đoạn 1, luôn nhận được sự quan tâm lãnh đạo, chỉ đạo của Thường trực Tỉnh ủy, UBND tỉnh; các Sở: Kế hoạch và Đầu tư, Công thương, Xây dựng, Tài nguyên và Môi trường đã có sự quan tâm thống nhất, đồng thuận, phối hợp chặt chẽ với Văn phòng UBND tỉnh</w:t>
      </w:r>
      <w:r w:rsidR="00E41ACB">
        <w:rPr>
          <w:rFonts w:ascii="Times New Roman" w:hAnsi="Times New Roman" w:cs="Times New Roman"/>
          <w:sz w:val="28"/>
          <w:szCs w:val="28"/>
        </w:rPr>
        <w:t xml:space="preserve"> và Trung tâm, </w:t>
      </w:r>
      <w:r w:rsidR="000D425A" w:rsidRPr="003E3EC1">
        <w:rPr>
          <w:rFonts w:ascii="Times New Roman" w:hAnsi="Times New Roman" w:cs="Times New Roman"/>
          <w:sz w:val="28"/>
          <w:szCs w:val="28"/>
        </w:rPr>
        <w:t xml:space="preserve">mang lại thành công bước đầu. </w:t>
      </w:r>
      <w:proofErr w:type="gramStart"/>
      <w:r w:rsidR="000D425A" w:rsidRPr="003E3EC1">
        <w:rPr>
          <w:rFonts w:ascii="Times New Roman" w:hAnsi="Times New Roman" w:cs="Times New Roman"/>
          <w:sz w:val="28"/>
          <w:szCs w:val="28"/>
        </w:rPr>
        <w:t>Cơ sở vật chất cơ bản đáp ứng nhu cầu phục vụ; hoạt động tiếp nhận và trả kết quả được thực hiện đúng quy trình; công tác vận chuyển, tiếp nhận hồ sơ thường xuyên, liên tục, đúng thời gian quy định.</w:t>
      </w:r>
      <w:proofErr w:type="gramEnd"/>
      <w:r w:rsidR="000D425A" w:rsidRPr="003E3EC1">
        <w:rPr>
          <w:rFonts w:ascii="Times New Roman" w:hAnsi="Times New Roman" w:cs="Times New Roman"/>
          <w:sz w:val="28"/>
          <w:szCs w:val="28"/>
        </w:rPr>
        <w:t xml:space="preserve"> </w:t>
      </w:r>
      <w:proofErr w:type="gramStart"/>
      <w:r w:rsidR="000D425A" w:rsidRPr="003E3EC1">
        <w:rPr>
          <w:rFonts w:ascii="Times New Roman" w:hAnsi="Times New Roman" w:cs="Times New Roman"/>
          <w:sz w:val="28"/>
          <w:szCs w:val="28"/>
        </w:rPr>
        <w:t>Năng lực tiếp nhận hồ sơ của công chức làm việc tại Phòng Tiếp nhận và Trả kết quả cơ bản đáp ứng được yêu cầu công việc, giải quyết nhanh, thân thiện, nhiệt tình.</w:t>
      </w:r>
      <w:proofErr w:type="gramEnd"/>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Cơ chế giám sát giải quyết TTHC được tăng cường, Trung tâm thường xuyên đôn đốc, báo cáo kịp thời UBND tỉnh, Chủ tịch</w:t>
      </w:r>
      <w:r w:rsidR="0051356E">
        <w:rPr>
          <w:rFonts w:ascii="Times New Roman" w:hAnsi="Times New Roman" w:cs="Times New Roman"/>
          <w:sz w:val="28"/>
          <w:szCs w:val="28"/>
        </w:rPr>
        <w:t xml:space="preserve"> UBND tỉnh</w:t>
      </w:r>
      <w:r w:rsidRPr="003E3EC1">
        <w:rPr>
          <w:rFonts w:ascii="Times New Roman" w:hAnsi="Times New Roman" w:cs="Times New Roman"/>
          <w:sz w:val="28"/>
          <w:szCs w:val="28"/>
        </w:rPr>
        <w:t xml:space="preserve">, lãnh đạo các sở, ngành để chỉ đạo đối với hồ sơ chậm trễ, góp phần nâng cao trách nhiệm người đứng đầu, chuyển biến nhận thức, nâng cao năng lực, trách nhiệm của công chức chuyên môn, nhất là tinh thần, thái độ phục vụ nhân dân, giảm phiền hà, nhũng nhiễu. Những bất cập, chồng chéo trong giải quyết TTHC được phát hiện, tổng hợp, kịp thời báo cáo, đề xuất điều chỉnh, tháo gỡ khó khăn vướng mắc cho tổ chức, công dân. </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Công nghệ thông tin được ứng dụng hiệu quả trong hoạt động giải quyết TTHC, tạo nền tảng cho triển khai dịch vụ công</w:t>
      </w:r>
      <w:r w:rsidR="00986DCA">
        <w:rPr>
          <w:rFonts w:ascii="Times New Roman" w:hAnsi="Times New Roman" w:cs="Times New Roman"/>
          <w:sz w:val="28"/>
          <w:szCs w:val="28"/>
        </w:rPr>
        <w:t xml:space="preserve"> (DVC</w:t>
      </w:r>
      <w:proofErr w:type="gramStart"/>
      <w:r w:rsidR="00986DCA">
        <w:rPr>
          <w:rFonts w:ascii="Times New Roman" w:hAnsi="Times New Roman" w:cs="Times New Roman"/>
          <w:sz w:val="28"/>
          <w:szCs w:val="28"/>
        </w:rPr>
        <w:t>)</w:t>
      </w:r>
      <w:r w:rsidR="00986DCA" w:rsidRPr="003E3EC1">
        <w:rPr>
          <w:rFonts w:ascii="Times New Roman" w:hAnsi="Times New Roman" w:cs="Times New Roman"/>
          <w:sz w:val="28"/>
          <w:szCs w:val="28"/>
        </w:rPr>
        <w:t xml:space="preserve"> </w:t>
      </w:r>
      <w:r w:rsidRPr="003E3EC1">
        <w:rPr>
          <w:rFonts w:ascii="Times New Roman" w:hAnsi="Times New Roman" w:cs="Times New Roman"/>
          <w:sz w:val="28"/>
          <w:szCs w:val="28"/>
        </w:rPr>
        <w:t xml:space="preserve"> trực</w:t>
      </w:r>
      <w:proofErr w:type="gramEnd"/>
      <w:r w:rsidRPr="003E3EC1">
        <w:rPr>
          <w:rFonts w:ascii="Times New Roman" w:hAnsi="Times New Roman" w:cs="Times New Roman"/>
          <w:sz w:val="28"/>
          <w:szCs w:val="28"/>
        </w:rPr>
        <w:t xml:space="preserve"> tuyến</w:t>
      </w:r>
      <w:r w:rsidR="00986DCA">
        <w:rPr>
          <w:rFonts w:ascii="Times New Roman" w:hAnsi="Times New Roman" w:cs="Times New Roman"/>
          <w:sz w:val="28"/>
          <w:szCs w:val="28"/>
        </w:rPr>
        <w:t xml:space="preserve"> </w:t>
      </w:r>
      <w:r w:rsidRPr="003E3EC1">
        <w:rPr>
          <w:rFonts w:ascii="Times New Roman" w:hAnsi="Times New Roman" w:cs="Times New Roman"/>
          <w:sz w:val="28"/>
          <w:szCs w:val="28"/>
        </w:rPr>
        <w:t>mức độ 3</w:t>
      </w:r>
      <w:r w:rsidR="00986DCA">
        <w:rPr>
          <w:rFonts w:ascii="Times New Roman" w:hAnsi="Times New Roman" w:cs="Times New Roman"/>
          <w:sz w:val="28"/>
          <w:szCs w:val="28"/>
        </w:rPr>
        <w:t xml:space="preserve"> và</w:t>
      </w:r>
      <w:r w:rsidRPr="003E3EC1">
        <w:rPr>
          <w:rFonts w:ascii="Times New Roman" w:hAnsi="Times New Roman" w:cs="Times New Roman"/>
          <w:sz w:val="28"/>
          <w:szCs w:val="28"/>
        </w:rPr>
        <w:t xml:space="preserve"> 4.</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lastRenderedPageBreak/>
        <w:t xml:space="preserve">Trung tâm vào hoạt động làm tăng tính chuyên môn hóa, tách nhiệm vụ tiếp nhận hồ sơ và trả kết quả TTHC khỏi hoạt động chuyên môn, giảm sự tiếp xúc trực tiếp giữa bộ phận chuyên môn với người dân, doanh nghiệp; tạo lập môi trường làm việc </w:t>
      </w:r>
      <w:r w:rsidRPr="003E3EC1">
        <w:rPr>
          <w:rFonts w:ascii="Times New Roman" w:hAnsi="Times New Roman" w:cs="Times New Roman"/>
          <w:bCs/>
          <w:sz w:val="28"/>
          <w:szCs w:val="28"/>
        </w:rPr>
        <w:t xml:space="preserve">công khai, minh bạch, thuận tiện, văn minh, hiện đại, thân thiện; </w:t>
      </w:r>
      <w:r w:rsidRPr="003E3EC1">
        <w:rPr>
          <w:rFonts w:ascii="Times New Roman" w:hAnsi="Times New Roman" w:cs="Times New Roman"/>
          <w:sz w:val="28"/>
          <w:szCs w:val="28"/>
        </w:rPr>
        <w:t xml:space="preserve">tạo điều kiện thuận lợi cho tổ chức, công dân chỉ đến một nơi để nộp hồ sơ, nhận kết quả giải quyết TTHC và có thể giám sát quá trình giải quyết hồ sơ qua trang thông tin điện tử của Trung tâm. </w:t>
      </w:r>
      <w:proofErr w:type="gramStart"/>
      <w:r w:rsidRPr="003E3EC1">
        <w:rPr>
          <w:rFonts w:ascii="Times New Roman" w:hAnsi="Times New Roman" w:cs="Times New Roman"/>
          <w:sz w:val="28"/>
          <w:szCs w:val="28"/>
        </w:rPr>
        <w:t>Tổ chức, công dân còn được cung cấp một số dịch vụ tiện ích trong quá trình giải quyết hồ sơ TTHC, góp phần giảm số lần đi lại, giảm thời gian và chi phí thực hiện TTHC.</w:t>
      </w:r>
      <w:proofErr w:type="gramEnd"/>
    </w:p>
    <w:p w:rsidR="000D425A" w:rsidRPr="00697858" w:rsidRDefault="000D425A" w:rsidP="000D425A">
      <w:pPr>
        <w:spacing w:before="120" w:after="0" w:line="240" w:lineRule="auto"/>
        <w:ind w:firstLine="567"/>
        <w:jc w:val="both"/>
        <w:rPr>
          <w:rFonts w:ascii="Times New Roman" w:hAnsi="Times New Roman" w:cs="Times New Roman"/>
          <w:i/>
          <w:sz w:val="28"/>
          <w:szCs w:val="28"/>
        </w:rPr>
      </w:pPr>
      <w:r w:rsidRPr="00697858">
        <w:rPr>
          <w:rFonts w:ascii="Times New Roman" w:hAnsi="Times New Roman" w:cs="Times New Roman"/>
          <w:i/>
          <w:sz w:val="28"/>
          <w:szCs w:val="28"/>
        </w:rPr>
        <w:t xml:space="preserve">Tuy nhiên, còn một số tồn tại, hạn chế đó là: </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Hiện nay, việc tiếp nhận và trả kết quả hồ sơ TTHC cấp tỉnh chưa tập trung, Trung tâm mới chỉ thực hiện tiếp nhận và trả kết quả đối với một số lĩnh vực: Kế hoạch – Đầu tư, Công thương, Xây dựng, Tài nguyên – Môi trường; còn nhiều TTHC được thực hiện tiếp nhận và trả kết quả tại các sở, ngành nên người dân, doanh nghiệp còn lúng túng khi liên hệ giải quyết hồ sơ TTHC. Từ đó, công tác tổng hợp,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dõi kết quả giải quyết hồ sơ TTHC chưa đầy đủ, chưa toàn diện, nhất là đối với các cơ quan ngành dọc và UBND cấp huyện, xã.</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Do tính chất công việc của các sở, ngành nên công chức tiếp nhận và trả kết quả được các sở, ngành thường xuyên thay đổi, thiếu ổn định; mặt khác số công chức này thuộc biên chế, chịu sự quản lý của các sở, ngành nên </w:t>
      </w:r>
      <w:r w:rsidR="00986DCA">
        <w:rPr>
          <w:rFonts w:ascii="Times New Roman" w:hAnsi="Times New Roman" w:cs="Times New Roman"/>
          <w:sz w:val="28"/>
          <w:szCs w:val="28"/>
        </w:rPr>
        <w:t>gây</w:t>
      </w:r>
      <w:r w:rsidRPr="003E3EC1">
        <w:rPr>
          <w:rFonts w:ascii="Times New Roman" w:hAnsi="Times New Roman" w:cs="Times New Roman"/>
          <w:sz w:val="28"/>
          <w:szCs w:val="28"/>
        </w:rPr>
        <w:t xml:space="preserve"> khó khăn trong hoạt động điều hành của Trung tâm; công tác kiểm soát quá trình giải quyết TTHC chưa thực sự độc lập nên đôi khi còn thiếu khách quan.</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Tần suất hồ sơ giao dịch, cường độ làm việc của công chức làm việc tại Phòng Tiếp nhận và trả kết quả đối với từng lĩnh vực, từng sở, ngành có sự chênh lệch tương đối lớn, nếu bố trí riêng công chức tiếp nhận từng sở, ngành sẽ lãng phí nhân lực và thiếu công bằng về cường độ làm việc.</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Tiến độ triển khai </w:t>
      </w:r>
      <w:r w:rsidR="00986DCA">
        <w:rPr>
          <w:rFonts w:ascii="Times New Roman" w:hAnsi="Times New Roman" w:cs="Times New Roman"/>
          <w:sz w:val="28"/>
          <w:szCs w:val="28"/>
        </w:rPr>
        <w:t>DVC</w:t>
      </w:r>
      <w:r w:rsidRPr="003E3EC1">
        <w:rPr>
          <w:rFonts w:ascii="Times New Roman" w:hAnsi="Times New Roman" w:cs="Times New Roman"/>
          <w:sz w:val="28"/>
          <w:szCs w:val="28"/>
        </w:rPr>
        <w:t xml:space="preserve"> trực tuyến mức độ 3</w:t>
      </w:r>
      <w:r w:rsidR="00986DCA">
        <w:rPr>
          <w:rFonts w:ascii="Times New Roman" w:hAnsi="Times New Roman" w:cs="Times New Roman"/>
          <w:sz w:val="28"/>
          <w:szCs w:val="28"/>
        </w:rPr>
        <w:t xml:space="preserve"> và</w:t>
      </w:r>
      <w:r w:rsidRPr="003E3EC1">
        <w:rPr>
          <w:rFonts w:ascii="Times New Roman" w:hAnsi="Times New Roman" w:cs="Times New Roman"/>
          <w:sz w:val="28"/>
          <w:szCs w:val="28"/>
        </w:rPr>
        <w:t xml:space="preserve"> 4 chưa đảm bảo tiến độ theo chỉ đạo của Chính phủ, Văn phòng Chính phủ, nguyên nhân chính là do kinh phí đầu tư hạ tầng công nghệ thông tin, phần mềm phát sinh lớn nếu đầu tư riêng lẻ cho từng sở, ngành.</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Còn nhiều TTHC chưa thực sự rõ ràng, nhất là các căn cứ xác định điều kiện thực hiện TTHC chưa cụ thể, khó hiểu, còn nhiều TTHC gộp chung nhiều việc khác nhau, chưa đúng tinh thần </w:t>
      </w:r>
      <w:r w:rsidRPr="003E3EC1">
        <w:rPr>
          <w:rFonts w:ascii="Times New Roman" w:hAnsi="Times New Roman" w:cs="Times New Roman"/>
          <w:i/>
          <w:sz w:val="28"/>
          <w:szCs w:val="28"/>
        </w:rPr>
        <w:t>“Thủ tục hành chính là trình tự, cách thức thực hiện, hồ sơ và yêu cầu, điều kiện do cơ quan nhà nước, người có thẩm quyền quy định để giải quyết</w:t>
      </w:r>
      <w:r w:rsidRPr="003E3EC1">
        <w:rPr>
          <w:rStyle w:val="apple-converted-space"/>
          <w:rFonts w:ascii="Times New Roman" w:hAnsi="Times New Roman" w:cs="Times New Roman"/>
          <w:i/>
          <w:sz w:val="28"/>
          <w:szCs w:val="28"/>
        </w:rPr>
        <w:t> </w:t>
      </w:r>
      <w:r w:rsidRPr="003E3EC1">
        <w:rPr>
          <w:rFonts w:ascii="Times New Roman" w:hAnsi="Times New Roman" w:cs="Times New Roman"/>
          <w:i/>
          <w:sz w:val="28"/>
          <w:szCs w:val="28"/>
        </w:rPr>
        <w:t xml:space="preserve"> </w:t>
      </w:r>
      <w:r w:rsidRPr="003E3EC1">
        <w:rPr>
          <w:rFonts w:ascii="Times New Roman" w:hAnsi="Times New Roman" w:cs="Times New Roman"/>
          <w:b/>
          <w:i/>
          <w:sz w:val="28"/>
          <w:szCs w:val="28"/>
        </w:rPr>
        <w:t>một công việc cụ thể</w:t>
      </w:r>
      <w:r w:rsidRPr="003E3EC1">
        <w:rPr>
          <w:rFonts w:ascii="Times New Roman" w:hAnsi="Times New Roman" w:cs="Times New Roman"/>
          <w:i/>
          <w:sz w:val="28"/>
          <w:szCs w:val="28"/>
        </w:rPr>
        <w:t xml:space="preserve"> liên quan đến cá nhân, tổ chức”</w:t>
      </w:r>
      <w:r w:rsidRPr="003E3EC1">
        <w:rPr>
          <w:rFonts w:ascii="Times New Roman" w:hAnsi="Times New Roman" w:cs="Times New Roman"/>
          <w:sz w:val="28"/>
          <w:szCs w:val="28"/>
        </w:rPr>
        <w:t xml:space="preserve"> được quy định tại Nghị định 63/2010/NĐ-CP của Chính phủ về </w:t>
      </w:r>
      <w:r w:rsidRPr="003E3EC1">
        <w:rPr>
          <w:rFonts w:ascii="Times New Roman" w:hAnsi="Times New Roman" w:cs="Times New Roman"/>
          <w:bCs/>
          <w:sz w:val="28"/>
          <w:szCs w:val="28"/>
        </w:rPr>
        <w:t>kiểm soát thủ tục hành chính</w:t>
      </w:r>
      <w:r w:rsidRPr="003E3EC1">
        <w:rPr>
          <w:rFonts w:ascii="Times New Roman" w:hAnsi="Times New Roman" w:cs="Times New Roman"/>
          <w:sz w:val="28"/>
          <w:szCs w:val="28"/>
        </w:rPr>
        <w:t xml:space="preserve">; dẫn đến việc hướng dẫn thực hiện, cũng như cấu hình trên phần mềm còn gặp khó khăn, nhất là đối với các TTHC liên thông, cụ thể như: lĩnh vực đất đai, xây dựng có TTHC thuộc thẩm quyền giải quyết của các cơ quan khác nhau, đối tượng thực hiện khác nhau, mỗi trường hợp, mỗi đối tượng </w:t>
      </w:r>
      <w:r w:rsidRPr="003E3EC1">
        <w:rPr>
          <w:rFonts w:ascii="Times New Roman" w:hAnsi="Times New Roman" w:cs="Times New Roman"/>
          <w:sz w:val="28"/>
          <w:szCs w:val="28"/>
        </w:rPr>
        <w:lastRenderedPageBreak/>
        <w:t>có thành phần hồ sơ khác nhau, thẩm quyền của các cơ quan, đơn vị khác nhau… nhưng được quy định chung trong 01 TTHC.</w:t>
      </w:r>
    </w:p>
    <w:p w:rsidR="000D425A" w:rsidRPr="003E3EC1" w:rsidRDefault="000D425A" w:rsidP="000D425A">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Nhiều dịch vụ hành chính công đối với doanh nghiệp, tổ chức, công dân, nhất là đối với doanh nghiệp chưa được qui định thành TTHC, còn giải quyết dưới dạng “Giao dịch hành chính” </w:t>
      </w:r>
      <w:r w:rsidR="00A54159">
        <w:rPr>
          <w:rFonts w:ascii="Times New Roman" w:hAnsi="Times New Roman" w:cs="Times New Roman"/>
          <w:sz w:val="28"/>
          <w:szCs w:val="28"/>
        </w:rPr>
        <w:t xml:space="preserve">thông thường </w:t>
      </w:r>
      <w:r w:rsidRPr="003E3EC1">
        <w:rPr>
          <w:rFonts w:ascii="Times New Roman" w:hAnsi="Times New Roman" w:cs="Times New Roman"/>
          <w:sz w:val="28"/>
          <w:szCs w:val="28"/>
        </w:rPr>
        <w:t>nên việc ban hành quy chuẩn, quy trình, thời gian cho việc giải quyết còn bất cập.</w:t>
      </w:r>
    </w:p>
    <w:p w:rsidR="008560B0" w:rsidRDefault="008560B0" w:rsidP="008560B0">
      <w:pPr>
        <w:spacing w:before="120" w:after="0" w:line="240" w:lineRule="auto"/>
        <w:ind w:firstLine="567"/>
        <w:jc w:val="center"/>
        <w:rPr>
          <w:rFonts w:ascii="Times New Roman" w:hAnsi="Times New Roman" w:cs="Times New Roman"/>
          <w:b/>
          <w:sz w:val="28"/>
          <w:szCs w:val="28"/>
        </w:rPr>
      </w:pPr>
    </w:p>
    <w:p w:rsidR="008560B0" w:rsidRDefault="008560B0" w:rsidP="00F37548">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Phần </w:t>
      </w:r>
      <w:r w:rsidR="008B4AED" w:rsidRPr="003E3EC1">
        <w:rPr>
          <w:rFonts w:ascii="Times New Roman" w:hAnsi="Times New Roman" w:cs="Times New Roman"/>
          <w:b/>
          <w:sz w:val="28"/>
          <w:szCs w:val="28"/>
        </w:rPr>
        <w:t>I</w:t>
      </w:r>
      <w:r w:rsidR="00AF46D5">
        <w:rPr>
          <w:rFonts w:ascii="Times New Roman" w:hAnsi="Times New Roman" w:cs="Times New Roman"/>
          <w:b/>
          <w:sz w:val="28"/>
          <w:szCs w:val="28"/>
        </w:rPr>
        <w:t>I</w:t>
      </w:r>
      <w:r w:rsidR="008B4AED" w:rsidRPr="003E3EC1">
        <w:rPr>
          <w:rFonts w:ascii="Times New Roman" w:hAnsi="Times New Roman" w:cs="Times New Roman"/>
          <w:b/>
          <w:sz w:val="28"/>
          <w:szCs w:val="28"/>
        </w:rPr>
        <w:t>I</w:t>
      </w:r>
      <w:r w:rsidR="009968E7" w:rsidRPr="003E3EC1">
        <w:rPr>
          <w:rFonts w:ascii="Times New Roman" w:hAnsi="Times New Roman" w:cs="Times New Roman"/>
          <w:b/>
          <w:sz w:val="28"/>
          <w:szCs w:val="28"/>
        </w:rPr>
        <w:t>.</w:t>
      </w:r>
    </w:p>
    <w:p w:rsidR="008B4AED" w:rsidRPr="003E3EC1" w:rsidRDefault="009968E7" w:rsidP="00F37548">
      <w:pPr>
        <w:spacing w:before="120" w:after="0" w:line="240" w:lineRule="auto"/>
        <w:jc w:val="center"/>
        <w:rPr>
          <w:rFonts w:ascii="Times New Roman" w:hAnsi="Times New Roman" w:cs="Times New Roman"/>
          <w:b/>
          <w:sz w:val="28"/>
          <w:szCs w:val="28"/>
        </w:rPr>
      </w:pPr>
      <w:r w:rsidRPr="003E3EC1">
        <w:rPr>
          <w:rFonts w:ascii="Times New Roman" w:hAnsi="Times New Roman" w:cs="Times New Roman"/>
          <w:b/>
          <w:sz w:val="28"/>
          <w:szCs w:val="28"/>
        </w:rPr>
        <w:t xml:space="preserve">PHƯƠNG </w:t>
      </w:r>
      <w:r w:rsidR="008B4AED" w:rsidRPr="003E3EC1">
        <w:rPr>
          <w:rFonts w:ascii="Times New Roman" w:hAnsi="Times New Roman" w:cs="Times New Roman"/>
          <w:b/>
          <w:sz w:val="28"/>
          <w:szCs w:val="28"/>
        </w:rPr>
        <w:t xml:space="preserve">ÁN TỔ CHỨC, HOẠT ĐỘNG </w:t>
      </w:r>
      <w:r w:rsidR="00F37548">
        <w:rPr>
          <w:rFonts w:ascii="Times New Roman" w:hAnsi="Times New Roman" w:cs="Times New Roman"/>
          <w:b/>
          <w:sz w:val="28"/>
          <w:szCs w:val="28"/>
        </w:rPr>
        <w:br/>
      </w:r>
      <w:r w:rsidR="008B4AED" w:rsidRPr="003E3EC1">
        <w:rPr>
          <w:rFonts w:ascii="Times New Roman" w:hAnsi="Times New Roman" w:cs="Times New Roman"/>
          <w:b/>
          <w:sz w:val="28"/>
          <w:szCs w:val="28"/>
        </w:rPr>
        <w:t>TRUNG TÂM HÀNH CHÍNH CÔNG (Giai đoạn 2)</w:t>
      </w:r>
    </w:p>
    <w:p w:rsidR="00637CAD" w:rsidRDefault="00637CAD" w:rsidP="003E3EC1">
      <w:pPr>
        <w:spacing w:before="120" w:after="0" w:line="240" w:lineRule="auto"/>
        <w:ind w:firstLine="567"/>
        <w:jc w:val="both"/>
        <w:rPr>
          <w:rFonts w:ascii="Times New Roman" w:hAnsi="Times New Roman" w:cs="Times New Roman"/>
          <w:b/>
          <w:sz w:val="28"/>
          <w:szCs w:val="28"/>
        </w:rPr>
      </w:pPr>
    </w:p>
    <w:p w:rsidR="0019760C" w:rsidRPr="003E3EC1" w:rsidRDefault="00AF46D5"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w:t>
      </w:r>
      <w:r w:rsidR="000F07A8" w:rsidRPr="003E3EC1">
        <w:rPr>
          <w:rFonts w:ascii="Times New Roman" w:hAnsi="Times New Roman" w:cs="Times New Roman"/>
          <w:b/>
          <w:sz w:val="28"/>
          <w:szCs w:val="28"/>
        </w:rPr>
        <w:t xml:space="preserve">. </w:t>
      </w:r>
      <w:r w:rsidR="00745477" w:rsidRPr="003E3EC1">
        <w:rPr>
          <w:rFonts w:ascii="Times New Roman" w:hAnsi="Times New Roman" w:cs="Times New Roman"/>
          <w:b/>
          <w:sz w:val="28"/>
          <w:szCs w:val="28"/>
        </w:rPr>
        <w:t>Vị trí, chức năng, nhiệm vụ, quyền hạn</w:t>
      </w:r>
      <w:r w:rsidR="009F4379" w:rsidRPr="003E3EC1">
        <w:rPr>
          <w:rFonts w:ascii="Times New Roman" w:hAnsi="Times New Roman" w:cs="Times New Roman"/>
          <w:b/>
          <w:sz w:val="28"/>
          <w:szCs w:val="28"/>
        </w:rPr>
        <w:t xml:space="preserve"> và</w:t>
      </w:r>
      <w:r w:rsidR="008B3EE0" w:rsidRPr="003E3EC1">
        <w:rPr>
          <w:rFonts w:ascii="Times New Roman" w:hAnsi="Times New Roman" w:cs="Times New Roman"/>
          <w:b/>
          <w:sz w:val="28"/>
          <w:szCs w:val="28"/>
        </w:rPr>
        <w:t xml:space="preserve"> hoạt động</w:t>
      </w:r>
      <w:r w:rsidR="00745477" w:rsidRPr="003E3EC1">
        <w:rPr>
          <w:rFonts w:ascii="Times New Roman" w:hAnsi="Times New Roman" w:cs="Times New Roman"/>
          <w:b/>
          <w:sz w:val="28"/>
          <w:szCs w:val="28"/>
        </w:rPr>
        <w:t xml:space="preserve"> của Trung tâm </w:t>
      </w:r>
    </w:p>
    <w:p w:rsidR="005A6DBB" w:rsidRPr="003E3EC1" w:rsidRDefault="005A6DBB"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1. Ví trí, chức năng</w:t>
      </w:r>
    </w:p>
    <w:p w:rsidR="00D26EF1" w:rsidRPr="003E3EC1" w:rsidRDefault="000D1485"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Kế thừa </w:t>
      </w:r>
      <w:r w:rsidR="008A1569" w:rsidRPr="003E3EC1">
        <w:rPr>
          <w:rFonts w:ascii="Times New Roman" w:hAnsi="Times New Roman" w:cs="Times New Roman"/>
          <w:sz w:val="28"/>
          <w:szCs w:val="28"/>
        </w:rPr>
        <w:t xml:space="preserve">chức năng được quy định tại Quyết định số </w:t>
      </w:r>
      <w:r w:rsidRPr="003E3EC1">
        <w:rPr>
          <w:rFonts w:ascii="Times New Roman" w:hAnsi="Times New Roman" w:cs="Times New Roman"/>
          <w:sz w:val="28"/>
          <w:szCs w:val="28"/>
        </w:rPr>
        <w:t>1558/QĐ-UBND ngày 09/9/2016 của UBND tỉnh và bổ sung chức năng tham mưu UBND, Chủ tịch UBND</w:t>
      </w:r>
      <w:r w:rsidR="008F57B9" w:rsidRPr="003E3EC1">
        <w:rPr>
          <w:rFonts w:ascii="Times New Roman" w:hAnsi="Times New Roman" w:cs="Times New Roman"/>
          <w:sz w:val="28"/>
          <w:szCs w:val="28"/>
        </w:rPr>
        <w:t xml:space="preserve"> tỉnh</w:t>
      </w:r>
      <w:r w:rsidRPr="003E3EC1">
        <w:rPr>
          <w:rFonts w:ascii="Times New Roman" w:hAnsi="Times New Roman" w:cs="Times New Roman"/>
          <w:sz w:val="28"/>
          <w:szCs w:val="28"/>
        </w:rPr>
        <w:t xml:space="preserve">, Chánh </w:t>
      </w:r>
      <w:r w:rsidR="008F57B9" w:rsidRPr="003E3EC1">
        <w:rPr>
          <w:rFonts w:ascii="Times New Roman" w:hAnsi="Times New Roman" w:cs="Times New Roman"/>
          <w:sz w:val="28"/>
          <w:szCs w:val="28"/>
        </w:rPr>
        <w:t xml:space="preserve">Văn </w:t>
      </w:r>
      <w:r w:rsidRPr="003E3EC1">
        <w:rPr>
          <w:rFonts w:ascii="Times New Roman" w:hAnsi="Times New Roman" w:cs="Times New Roman"/>
          <w:sz w:val="28"/>
          <w:szCs w:val="28"/>
        </w:rPr>
        <w:t>phòng</w:t>
      </w:r>
      <w:r w:rsidR="008F57B9" w:rsidRPr="003E3EC1">
        <w:rPr>
          <w:rFonts w:ascii="Times New Roman" w:hAnsi="Times New Roman" w:cs="Times New Roman"/>
          <w:sz w:val="28"/>
          <w:szCs w:val="28"/>
        </w:rPr>
        <w:t xml:space="preserve"> UBND tỉnh</w:t>
      </w:r>
      <w:r w:rsidR="00D26EF1" w:rsidRPr="003E3EC1">
        <w:rPr>
          <w:rFonts w:ascii="Times New Roman" w:hAnsi="Times New Roman" w:cs="Times New Roman"/>
          <w:sz w:val="28"/>
          <w:szCs w:val="28"/>
        </w:rPr>
        <w:t>, cụ thể:</w:t>
      </w:r>
    </w:p>
    <w:p w:rsidR="005C1F62" w:rsidRPr="003E3EC1" w:rsidRDefault="005C1F62" w:rsidP="005C1F62">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Trung tâm là </w:t>
      </w:r>
      <w:r>
        <w:rPr>
          <w:rFonts w:ascii="Times New Roman" w:hAnsi="Times New Roman" w:cs="Times New Roman"/>
          <w:sz w:val="28"/>
          <w:szCs w:val="28"/>
        </w:rPr>
        <w:t>tổ chức</w:t>
      </w:r>
      <w:r w:rsidRPr="003E3EC1">
        <w:rPr>
          <w:rFonts w:ascii="Times New Roman" w:hAnsi="Times New Roman" w:cs="Times New Roman"/>
          <w:sz w:val="28"/>
          <w:szCs w:val="28"/>
        </w:rPr>
        <w:t xml:space="preserve"> trực thuộc Văn phòng UBND tỉnh, làm đầu mối tiếp nhận và trả kết quả hồ sơ TTHC thuộc thẩm quyền của UBND tỉnh, các cơ quan, đơn vị thuộc UBND tỉnh; tham mưu, giúp UBND tỉnh, Chủ tịch UBND tỉnh kiểm tra, theo dõi, đôn đốc tiến độ giải quyết hồ sơ TTHC; đề xuất cải cách, đơn giản hóa TTHC; </w:t>
      </w:r>
      <w:r>
        <w:rPr>
          <w:rFonts w:ascii="Times New Roman" w:hAnsi="Times New Roman" w:cs="Times New Roman"/>
          <w:sz w:val="28"/>
          <w:szCs w:val="28"/>
        </w:rPr>
        <w:t>tổ chức thực hiện</w:t>
      </w:r>
      <w:r w:rsidRPr="003E3EC1">
        <w:rPr>
          <w:rFonts w:ascii="Times New Roman" w:hAnsi="Times New Roman" w:cs="Times New Roman"/>
          <w:sz w:val="28"/>
          <w:szCs w:val="28"/>
        </w:rPr>
        <w:t xml:space="preserve"> </w:t>
      </w:r>
      <w:r w:rsidR="00966D96">
        <w:rPr>
          <w:rFonts w:ascii="Times New Roman" w:hAnsi="Times New Roman" w:cs="Times New Roman"/>
          <w:sz w:val="28"/>
          <w:szCs w:val="28"/>
        </w:rPr>
        <w:t>DVC</w:t>
      </w:r>
      <w:r w:rsidRPr="003E3EC1">
        <w:rPr>
          <w:rFonts w:ascii="Times New Roman" w:hAnsi="Times New Roman" w:cs="Times New Roman"/>
          <w:sz w:val="28"/>
          <w:szCs w:val="28"/>
        </w:rPr>
        <w:t xml:space="preserve"> trực tuyến, các giải pháp ứng dụng CNTT, phần mềm trong giải quyết TTHC và đánh giá mức độ hài lòng của người dân, doanh nghiệp về chất lượng phục vụ của Trung tâm. </w:t>
      </w:r>
    </w:p>
    <w:p w:rsidR="00B24A98" w:rsidRPr="003E3EC1" w:rsidRDefault="005C74D1" w:rsidP="003E3EC1">
      <w:pPr>
        <w:spacing w:before="120" w:after="0" w:line="240" w:lineRule="auto"/>
        <w:ind w:firstLine="709"/>
        <w:jc w:val="both"/>
        <w:rPr>
          <w:rFonts w:ascii="Times New Roman" w:hAnsi="Times New Roman" w:cs="Times New Roman"/>
          <w:sz w:val="28"/>
          <w:szCs w:val="28"/>
        </w:rPr>
      </w:pPr>
      <w:proofErr w:type="gramStart"/>
      <w:r w:rsidRPr="003E3EC1">
        <w:rPr>
          <w:rFonts w:ascii="Times New Roman" w:hAnsi="Times New Roman" w:cs="Times New Roman"/>
          <w:sz w:val="28"/>
          <w:szCs w:val="28"/>
        </w:rPr>
        <w:t>Trung tâm có tư cách pháp nhân, con dấu và tài khoản riêng.</w:t>
      </w:r>
      <w:proofErr w:type="gramEnd"/>
    </w:p>
    <w:p w:rsidR="00B24A98" w:rsidRPr="003E3EC1" w:rsidRDefault="005A6DBB" w:rsidP="003E3EC1">
      <w:pPr>
        <w:spacing w:before="120" w:after="0" w:line="240" w:lineRule="auto"/>
        <w:ind w:firstLine="709"/>
        <w:jc w:val="both"/>
        <w:rPr>
          <w:rFonts w:ascii="Times New Roman" w:hAnsi="Times New Roman" w:cs="Times New Roman"/>
          <w:color w:val="0066FF"/>
          <w:sz w:val="28"/>
          <w:szCs w:val="28"/>
        </w:rPr>
      </w:pPr>
      <w:r w:rsidRPr="003E3EC1">
        <w:rPr>
          <w:rFonts w:ascii="Times New Roman" w:hAnsi="Times New Roman" w:cs="Times New Roman"/>
          <w:b/>
          <w:sz w:val="28"/>
          <w:szCs w:val="28"/>
        </w:rPr>
        <w:t>2. Nhiệm vụ, quyền hạn</w:t>
      </w:r>
    </w:p>
    <w:p w:rsidR="0034428C" w:rsidRPr="003E3EC1" w:rsidRDefault="00DD6228" w:rsidP="003E3EC1">
      <w:pPr>
        <w:spacing w:before="120" w:after="0" w:line="240" w:lineRule="auto"/>
        <w:ind w:firstLine="709"/>
        <w:jc w:val="both"/>
        <w:rPr>
          <w:rFonts w:ascii="Times New Roman" w:hAnsi="Times New Roman" w:cs="Times New Roman"/>
          <w:color w:val="0066FF"/>
          <w:sz w:val="28"/>
          <w:szCs w:val="28"/>
        </w:rPr>
      </w:pPr>
      <w:proofErr w:type="gramStart"/>
      <w:r w:rsidRPr="003E3EC1">
        <w:rPr>
          <w:rFonts w:ascii="Times New Roman" w:hAnsi="Times New Roman" w:cs="Times New Roman"/>
          <w:sz w:val="28"/>
          <w:szCs w:val="28"/>
        </w:rPr>
        <w:t xml:space="preserve">Trung tâm </w:t>
      </w:r>
      <w:r w:rsidR="00A37F9D" w:rsidRPr="003E3EC1">
        <w:rPr>
          <w:rFonts w:ascii="Times New Roman" w:hAnsi="Times New Roman" w:cs="Times New Roman"/>
          <w:sz w:val="28"/>
          <w:szCs w:val="28"/>
        </w:rPr>
        <w:t xml:space="preserve">kế thừa </w:t>
      </w:r>
      <w:r w:rsidRPr="003E3EC1">
        <w:rPr>
          <w:rFonts w:ascii="Times New Roman" w:hAnsi="Times New Roman" w:cs="Times New Roman"/>
          <w:sz w:val="28"/>
          <w:szCs w:val="28"/>
        </w:rPr>
        <w:t>nhiệm vụ</w:t>
      </w:r>
      <w:r w:rsidR="00A37F9D" w:rsidRPr="003E3EC1">
        <w:rPr>
          <w:rFonts w:ascii="Times New Roman" w:hAnsi="Times New Roman" w:cs="Times New Roman"/>
          <w:sz w:val="28"/>
          <w:szCs w:val="28"/>
        </w:rPr>
        <w:t>, quyền hạn</w:t>
      </w:r>
      <w:r w:rsidRPr="003E3EC1">
        <w:rPr>
          <w:rFonts w:ascii="Times New Roman" w:hAnsi="Times New Roman" w:cs="Times New Roman"/>
          <w:sz w:val="28"/>
          <w:szCs w:val="28"/>
        </w:rPr>
        <w:t xml:space="preserve"> được quy định cụ thể tại Quyết định số 1558/QĐ-UBND ngày 09/9/2016 của UBND tỉnh Đắ</w:t>
      </w:r>
      <w:r w:rsidR="007343FD" w:rsidRPr="003E3EC1">
        <w:rPr>
          <w:rFonts w:ascii="Times New Roman" w:hAnsi="Times New Roman" w:cs="Times New Roman"/>
          <w:sz w:val="28"/>
          <w:szCs w:val="28"/>
        </w:rPr>
        <w:t>k Nông</w:t>
      </w:r>
      <w:r w:rsidR="0034428C" w:rsidRPr="003E3EC1">
        <w:rPr>
          <w:rFonts w:ascii="Times New Roman" w:hAnsi="Times New Roman" w:cs="Times New Roman"/>
          <w:sz w:val="28"/>
          <w:szCs w:val="28"/>
        </w:rPr>
        <w:t>.</w:t>
      </w:r>
      <w:proofErr w:type="gramEnd"/>
      <w:r w:rsidRPr="003E3EC1">
        <w:rPr>
          <w:rFonts w:ascii="Times New Roman" w:hAnsi="Times New Roman" w:cs="Times New Roman"/>
          <w:sz w:val="28"/>
          <w:szCs w:val="28"/>
        </w:rPr>
        <w:t xml:space="preserve"> </w:t>
      </w:r>
      <w:r w:rsidR="0034428C" w:rsidRPr="003E3EC1">
        <w:rPr>
          <w:rFonts w:ascii="Times New Roman" w:hAnsi="Times New Roman" w:cs="Times New Roman"/>
          <w:sz w:val="28"/>
          <w:szCs w:val="28"/>
        </w:rPr>
        <w:t xml:space="preserve">Ngoài những nhiệm vụ </w:t>
      </w:r>
      <w:proofErr w:type="gramStart"/>
      <w:r w:rsidR="0034428C" w:rsidRPr="003E3EC1">
        <w:rPr>
          <w:rFonts w:ascii="Times New Roman" w:hAnsi="Times New Roman" w:cs="Times New Roman"/>
          <w:sz w:val="28"/>
          <w:szCs w:val="28"/>
        </w:rPr>
        <w:t>chung</w:t>
      </w:r>
      <w:proofErr w:type="gramEnd"/>
      <w:r w:rsidR="0034428C" w:rsidRPr="003E3EC1">
        <w:rPr>
          <w:rFonts w:ascii="Times New Roman" w:hAnsi="Times New Roman" w:cs="Times New Roman"/>
          <w:sz w:val="28"/>
          <w:szCs w:val="28"/>
        </w:rPr>
        <w:t xml:space="preserve"> của đơn vị tham mưu trực thuộc Văn phòng UBND tỉnh, Trung tâm thực hiện các nhiệm vụ chuyên môn cụ thể như sau:</w:t>
      </w:r>
    </w:p>
    <w:p w:rsidR="0034428C" w:rsidRPr="003E3EC1" w:rsidRDefault="0034428C" w:rsidP="003E3EC1">
      <w:pPr>
        <w:spacing w:before="120" w:after="0" w:line="240" w:lineRule="auto"/>
        <w:jc w:val="both"/>
        <w:rPr>
          <w:rFonts w:ascii="Times New Roman" w:hAnsi="Times New Roman" w:cs="Times New Roman"/>
          <w:sz w:val="28"/>
          <w:szCs w:val="28"/>
        </w:rPr>
      </w:pPr>
      <w:r w:rsidRPr="003E3EC1">
        <w:rPr>
          <w:rFonts w:ascii="Times New Roman" w:hAnsi="Times New Roman" w:cs="Times New Roman"/>
          <w:sz w:val="28"/>
          <w:szCs w:val="28"/>
        </w:rPr>
        <w:tab/>
        <w:t>(1) Chủ trì, phối hợp với Cổng thông tin điện tử, các sở, ngành, các cơ quan, đơn vị địa phương liên quan thực hiện công khai, minh bạch các quy định về TTHC; phí, lệ phí; thời gian; trách nhiệm; quy trình; tiến độ; kết quả giải quyết hồ sơ TTHC.</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(2) Hướng dẫn, tư vấn, hỗ trợ người dân, doanh nghiệp có yêu cầu giải quyết TTHC bằng nhiều hình hình thức, biện pháp bảo đảm tạo thuận lợi nhất cho người dân, doanh nghiệp, như: trực tiếp tại Trung tâm, hỗ trợ qua tổng đài điện thoại, trực tuyến qua trang thông tin điện tử, hệ thống thư điện tử công vụ.</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lastRenderedPageBreak/>
        <w:t>(3) Tiếp nhận và trả kết quả hồ sơ TTHC thuộc thẩm quyền của UBND tỉnh, các cơ quan, đơn vị thuộc UBND tỉnh.</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(4) Tổ chức </w:t>
      </w:r>
      <w:proofErr w:type="gramStart"/>
      <w:r w:rsidRPr="003E3EC1">
        <w:rPr>
          <w:rFonts w:ascii="Times New Roman" w:hAnsi="Times New Roman" w:cs="Times New Roman"/>
          <w:sz w:val="28"/>
          <w:szCs w:val="28"/>
        </w:rPr>
        <w:t>thu</w:t>
      </w:r>
      <w:proofErr w:type="gramEnd"/>
      <w:r w:rsidRPr="003E3EC1">
        <w:rPr>
          <w:rFonts w:ascii="Times New Roman" w:hAnsi="Times New Roman" w:cs="Times New Roman"/>
          <w:sz w:val="28"/>
          <w:szCs w:val="28"/>
        </w:rPr>
        <w:t xml:space="preserve"> phí, lệ phí được ủy quyền.</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(5) Giúp Chánh Văn phòng kiểm tra, theo dõi, đôn đốc công tác giải quyết hồ sơ TTHC của các sở, ban, ngành, cơ quan ngành dọc, UBND cấp huyện, cấp xã; báo cáo, tham mưu UBND tỉnh, Chủ tịch UBND tỉnh chỉ đạo, xử lý kịp thời.</w:t>
      </w:r>
    </w:p>
    <w:p w:rsidR="0034428C" w:rsidRPr="003E3EC1" w:rsidRDefault="0034428C" w:rsidP="003E3EC1">
      <w:pPr>
        <w:spacing w:before="120" w:after="0" w:line="240" w:lineRule="auto"/>
        <w:ind w:firstLine="720"/>
        <w:jc w:val="both"/>
        <w:rPr>
          <w:rFonts w:ascii="Times New Roman" w:hAnsi="Times New Roman" w:cs="Times New Roman"/>
          <w:i/>
          <w:sz w:val="28"/>
          <w:szCs w:val="28"/>
        </w:rPr>
      </w:pPr>
      <w:r w:rsidRPr="003E3EC1">
        <w:rPr>
          <w:rFonts w:ascii="Times New Roman" w:hAnsi="Times New Roman" w:cs="Times New Roman"/>
          <w:sz w:val="28"/>
          <w:szCs w:val="28"/>
        </w:rPr>
        <w:t>(6) Chủ trì, phối hợp với Phòng Nội chính, Cổng thông tin điện tử (đơn vị tham mưu, phụ trách công nghệ thông tin</w:t>
      </w:r>
      <w:r w:rsidR="00E74CF7" w:rsidRPr="003E3EC1">
        <w:rPr>
          <w:rFonts w:ascii="Times New Roman" w:hAnsi="Times New Roman" w:cs="Times New Roman"/>
          <w:sz w:val="28"/>
          <w:szCs w:val="28"/>
        </w:rPr>
        <w:t>, thuộc Văn phòng UBND tỉnh</w:t>
      </w:r>
      <w:r w:rsidRPr="003E3EC1">
        <w:rPr>
          <w:rFonts w:ascii="Times New Roman" w:hAnsi="Times New Roman" w:cs="Times New Roman"/>
          <w:sz w:val="28"/>
          <w:szCs w:val="28"/>
        </w:rPr>
        <w:t xml:space="preserve">) tham mưu triển khai </w:t>
      </w:r>
      <w:r w:rsidR="00517D5C">
        <w:rPr>
          <w:rFonts w:ascii="Times New Roman" w:hAnsi="Times New Roman" w:cs="Times New Roman"/>
          <w:sz w:val="28"/>
          <w:szCs w:val="28"/>
        </w:rPr>
        <w:t>DVC</w:t>
      </w:r>
      <w:r w:rsidRPr="003E3EC1">
        <w:rPr>
          <w:rFonts w:ascii="Times New Roman" w:hAnsi="Times New Roman" w:cs="Times New Roman"/>
          <w:sz w:val="28"/>
          <w:szCs w:val="28"/>
        </w:rPr>
        <w:t xml:space="preserve"> trực tuyến trên phạm vi toàn tỉnh: ban hành danh mục, công bố và triển khai thực hiện các dịch vụ đã được công bố.</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(7) Phối hợp với Phòng Nội chính (</w:t>
      </w:r>
      <w:r w:rsidR="00602871">
        <w:rPr>
          <w:rFonts w:ascii="Times New Roman" w:hAnsi="Times New Roman" w:cs="Times New Roman"/>
          <w:sz w:val="28"/>
          <w:szCs w:val="28"/>
        </w:rPr>
        <w:t xml:space="preserve">hoặc </w:t>
      </w:r>
      <w:r w:rsidRPr="003E3EC1">
        <w:rPr>
          <w:rFonts w:ascii="Times New Roman" w:hAnsi="Times New Roman" w:cs="Times New Roman"/>
          <w:sz w:val="28"/>
          <w:szCs w:val="28"/>
        </w:rPr>
        <w:t>đơn vị tham mưu công tác kiểm soát TTHC, cải cách TTHC</w:t>
      </w:r>
      <w:r w:rsidR="00E74CF7" w:rsidRPr="003E3EC1">
        <w:rPr>
          <w:rFonts w:ascii="Times New Roman" w:hAnsi="Times New Roman" w:cs="Times New Roman"/>
          <w:sz w:val="28"/>
          <w:szCs w:val="28"/>
        </w:rPr>
        <w:t>, thuộc Văn phòng UBND tỉnh</w:t>
      </w:r>
      <w:r w:rsidRPr="003E3EC1">
        <w:rPr>
          <w:rFonts w:ascii="Times New Roman" w:hAnsi="Times New Roman" w:cs="Times New Roman"/>
          <w:sz w:val="28"/>
          <w:szCs w:val="28"/>
        </w:rPr>
        <w:t>) rà soát, tổng hợp, đề xuất cải cách TTHC, đơn giản hóa TTHC.</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(8) Phối hợp với Phòng Nội chính, các phòng chuyên môn liên quan </w:t>
      </w:r>
      <w:r w:rsidR="00E74CF7" w:rsidRPr="003E3EC1">
        <w:rPr>
          <w:rFonts w:ascii="Times New Roman" w:hAnsi="Times New Roman" w:cs="Times New Roman"/>
          <w:sz w:val="28"/>
          <w:szCs w:val="28"/>
        </w:rPr>
        <w:t>thuộc Văn phòng UBND tỉ</w:t>
      </w:r>
      <w:r w:rsidR="0043059C">
        <w:rPr>
          <w:rFonts w:ascii="Times New Roman" w:hAnsi="Times New Roman" w:cs="Times New Roman"/>
          <w:sz w:val="28"/>
          <w:szCs w:val="28"/>
        </w:rPr>
        <w:t>nh</w:t>
      </w:r>
      <w:r w:rsidR="00E74CF7" w:rsidRPr="003E3EC1">
        <w:rPr>
          <w:rFonts w:ascii="Times New Roman" w:hAnsi="Times New Roman" w:cs="Times New Roman"/>
          <w:sz w:val="28"/>
          <w:szCs w:val="28"/>
        </w:rPr>
        <w:t xml:space="preserve"> </w:t>
      </w:r>
      <w:r w:rsidRPr="003E3EC1">
        <w:rPr>
          <w:rFonts w:ascii="Times New Roman" w:hAnsi="Times New Roman" w:cs="Times New Roman"/>
          <w:sz w:val="28"/>
          <w:szCs w:val="28"/>
        </w:rPr>
        <w:t>thẩm định các văn bản, quy trình thực hiện cơ chế một cửa liên thông trên các lĩnh vực trước khi trình UBND tỉnh ban hành; phối hợp thẩm định, triển khai thực hiện các công việc khác liên quan đến công tác cải cách hành chính, triển khai Chính quyền điện tử trên địa bàn tỉnh.</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(9) Nghiên cứu, tham mưu, đề xuất cải tiến, </w:t>
      </w:r>
      <w:r w:rsidR="002B0313" w:rsidRPr="003E3EC1">
        <w:rPr>
          <w:rFonts w:ascii="Times New Roman" w:hAnsi="Times New Roman" w:cs="Times New Roman"/>
          <w:sz w:val="28"/>
          <w:szCs w:val="28"/>
        </w:rPr>
        <w:t xml:space="preserve">cung cấp các dịch vụ </w:t>
      </w:r>
      <w:r w:rsidRPr="003E3EC1">
        <w:rPr>
          <w:rFonts w:ascii="Times New Roman" w:hAnsi="Times New Roman" w:cs="Times New Roman"/>
          <w:sz w:val="28"/>
          <w:szCs w:val="28"/>
        </w:rPr>
        <w:t>các tiện ích cho người dân, doanh nghiệp trong quá trình yêu cầu giải quyết TTHC, như: chuyển hồ sơ, nhận kết quả qua dịch vụ chuyển phát</w:t>
      </w:r>
      <w:r w:rsidR="00A0045E" w:rsidRPr="003E3EC1">
        <w:rPr>
          <w:rFonts w:ascii="Times New Roman" w:hAnsi="Times New Roman" w:cs="Times New Roman"/>
          <w:sz w:val="28"/>
          <w:szCs w:val="28"/>
        </w:rPr>
        <w:t>;</w:t>
      </w:r>
      <w:r w:rsidRPr="003E3EC1">
        <w:rPr>
          <w:rFonts w:ascii="Times New Roman" w:hAnsi="Times New Roman" w:cs="Times New Roman"/>
          <w:sz w:val="28"/>
          <w:szCs w:val="28"/>
        </w:rPr>
        <w:t xml:space="preserve"> nộp phí, lệ phí, nghĩa vụ tài chính qua ngân hàng, bưu điện</w:t>
      </w:r>
      <w:r w:rsidR="002B0313" w:rsidRPr="003E3EC1">
        <w:rPr>
          <w:rFonts w:ascii="Times New Roman" w:hAnsi="Times New Roman" w:cs="Times New Roman"/>
          <w:sz w:val="28"/>
          <w:szCs w:val="28"/>
        </w:rPr>
        <w:t xml:space="preserve"> và các dịch vụ khác phù hợp với nhu cầu thực t</w:t>
      </w:r>
      <w:r w:rsidR="003359BA" w:rsidRPr="003E3EC1">
        <w:rPr>
          <w:rFonts w:ascii="Times New Roman" w:hAnsi="Times New Roman" w:cs="Times New Roman"/>
          <w:sz w:val="28"/>
          <w:szCs w:val="28"/>
        </w:rPr>
        <w:t>ế</w:t>
      </w:r>
      <w:r w:rsidR="002B0313" w:rsidRPr="003E3EC1">
        <w:rPr>
          <w:rFonts w:ascii="Times New Roman" w:hAnsi="Times New Roman" w:cs="Times New Roman"/>
          <w:sz w:val="28"/>
          <w:szCs w:val="28"/>
        </w:rPr>
        <w:t>, theo quy định pháp luật.</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(10) Phối hợp với Phòng Nội chính, Cổng thông tin điện tử, các sở, ban, ngành, địa phương và các cơ quan thông tin đại chúng thực hiện công tác tuyên truyền về cải cách hành chính, về thực hiện cơ chế một cửa, một cửa liên thông và triển khai dịch vụ công trực tuyến.</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(11) Tổ chức khảo sát, đánh giá mức độ hài lòng của người dân, doanh nghiệp về chất lượng phục vụ của Trung tâm; phối hợp với các cơ quan, đơn vị có liên quan tổ chức khảo sát, đánh giá chất lượng giải quyết các TTHC của các cơ quan hành chính nhà nước trên địa bàn tỉnh.</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(12) Phối hợp với Ban tiếp công dân, Phòng Nội chính (</w:t>
      </w:r>
      <w:r w:rsidR="0043059C">
        <w:rPr>
          <w:rFonts w:ascii="Times New Roman" w:hAnsi="Times New Roman" w:cs="Times New Roman"/>
          <w:sz w:val="28"/>
          <w:szCs w:val="28"/>
        </w:rPr>
        <w:t xml:space="preserve">hoặc </w:t>
      </w:r>
      <w:r w:rsidRPr="003E3EC1">
        <w:rPr>
          <w:rFonts w:ascii="Times New Roman" w:hAnsi="Times New Roman" w:cs="Times New Roman"/>
          <w:sz w:val="28"/>
          <w:szCs w:val="28"/>
        </w:rPr>
        <w:t>đơn vị tham mưu công tác kiểm soát TTHC, cải cách TTHC) tiếp nhận, xử lý các phản ánh, kiến nghị liên quan đến quy định TTHC.</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(13) Thực hiện chế độ tiền lương, chính sách, chế độ đãi ngộ, khen thưởng, kỷ luật, nhận xét, đánh giá, đào tạo và bồi dưỡng về chuyên môn nghiệp vụ đối với công chức thuộc phạm vi quản lý theo quy định của pháp luật, theo phân công của Chánh Văn phòng UBND tỉnh.</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lastRenderedPageBreak/>
        <w:t xml:space="preserve">(14) </w:t>
      </w:r>
      <w:r w:rsidRPr="003E3EC1">
        <w:rPr>
          <w:rStyle w:val="apple-converted-space"/>
          <w:rFonts w:ascii="Times New Roman" w:hAnsi="Times New Roman" w:cs="Times New Roman"/>
          <w:color w:val="000000"/>
          <w:sz w:val="28"/>
          <w:szCs w:val="28"/>
          <w:shd w:val="clear" w:color="auto" w:fill="FFFFFF"/>
        </w:rPr>
        <w:t> </w:t>
      </w:r>
      <w:r w:rsidRPr="003E3EC1">
        <w:rPr>
          <w:rFonts w:ascii="Times New Roman" w:hAnsi="Times New Roman" w:cs="Times New Roman"/>
          <w:sz w:val="28"/>
          <w:szCs w:val="28"/>
        </w:rPr>
        <w:t xml:space="preserve">Quản lý và chịu trách nhiệm về tài chính, tài sản, tổ chức thực hiện dự toán ngân sách được giao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quy định của pháp luật, theo thẩm quyền và phân cấp của Chánh văn phòng UBND tỉnh.</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(15) Quản lý, vận hành, đề xuất các biện pháp bảo mật, nâng cấp phần mềm một cửa điện tử của tỉnh và các phần mềm ứng dụng khác tại Trung tâm. </w:t>
      </w:r>
    </w:p>
    <w:p w:rsidR="0034428C" w:rsidRPr="003E3EC1" w:rsidRDefault="0034428C"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(16) Thực hiện các nhiệm vụ khác do UBND tỉnh, Chủ tịch UBND tỉnh, Chánh Văn phòng UBND tỉnh giao và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quy định pháp luật.</w:t>
      </w:r>
    </w:p>
    <w:p w:rsidR="008B3EE0" w:rsidRPr="003E3EC1" w:rsidRDefault="008B3EE0" w:rsidP="003E3EC1">
      <w:pPr>
        <w:tabs>
          <w:tab w:val="center" w:pos="4200"/>
        </w:tabs>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3. Một số hoạt động chính</w:t>
      </w:r>
      <w:r w:rsidRPr="003E3EC1">
        <w:rPr>
          <w:rFonts w:ascii="Times New Roman" w:hAnsi="Times New Roman" w:cs="Times New Roman"/>
          <w:sz w:val="28"/>
          <w:szCs w:val="28"/>
        </w:rPr>
        <w:t xml:space="preserve"> </w:t>
      </w:r>
      <w:proofErr w:type="gramStart"/>
      <w:r w:rsidRPr="003E3EC1">
        <w:rPr>
          <w:rFonts w:ascii="Times New Roman" w:hAnsi="Times New Roman" w:cs="Times New Roman"/>
          <w:b/>
          <w:sz w:val="28"/>
          <w:szCs w:val="28"/>
        </w:rPr>
        <w:t>theo</w:t>
      </w:r>
      <w:proofErr w:type="gramEnd"/>
      <w:r w:rsidRPr="003E3EC1">
        <w:rPr>
          <w:rFonts w:ascii="Times New Roman" w:hAnsi="Times New Roman" w:cs="Times New Roman"/>
          <w:b/>
          <w:sz w:val="28"/>
          <w:szCs w:val="28"/>
        </w:rPr>
        <w:t xml:space="preserve"> chức năng, nhiệm vụ của Trung tâm</w:t>
      </w:r>
    </w:p>
    <w:p w:rsidR="00313628"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313628" w:rsidRPr="003E3EC1">
        <w:rPr>
          <w:rFonts w:ascii="Times New Roman" w:hAnsi="Times New Roman" w:cs="Times New Roman"/>
          <w:sz w:val="28"/>
          <w:szCs w:val="28"/>
        </w:rPr>
        <w:t>Hoạt động công khai</w:t>
      </w:r>
      <w:r w:rsidR="00901538" w:rsidRPr="003E3EC1">
        <w:rPr>
          <w:rFonts w:ascii="Times New Roman" w:hAnsi="Times New Roman" w:cs="Times New Roman"/>
          <w:sz w:val="28"/>
          <w:szCs w:val="28"/>
        </w:rPr>
        <w:t>, minh bạch</w:t>
      </w:r>
      <w:r w:rsidR="00313628" w:rsidRPr="003E3EC1">
        <w:rPr>
          <w:rFonts w:ascii="Times New Roman" w:hAnsi="Times New Roman" w:cs="Times New Roman"/>
          <w:sz w:val="28"/>
          <w:szCs w:val="28"/>
        </w:rPr>
        <w:t xml:space="preserve">: </w:t>
      </w:r>
      <w:r w:rsidR="0049003B" w:rsidRPr="003E3EC1">
        <w:rPr>
          <w:rFonts w:ascii="Times New Roman" w:hAnsi="Times New Roman" w:cs="Times New Roman"/>
          <w:sz w:val="28"/>
          <w:szCs w:val="28"/>
        </w:rPr>
        <w:t>quy định về TTHC</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phí, lệ phí</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thời gian</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trách nhiệm</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quy trình</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tiến độ</w:t>
      </w:r>
      <w:r w:rsidR="00C61F15" w:rsidRPr="003E3EC1">
        <w:rPr>
          <w:rFonts w:ascii="Times New Roman" w:hAnsi="Times New Roman" w:cs="Times New Roman"/>
          <w:sz w:val="28"/>
          <w:szCs w:val="28"/>
        </w:rPr>
        <w:t>,</w:t>
      </w:r>
      <w:r w:rsidR="0049003B" w:rsidRPr="003E3EC1">
        <w:rPr>
          <w:rFonts w:ascii="Times New Roman" w:hAnsi="Times New Roman" w:cs="Times New Roman"/>
          <w:sz w:val="28"/>
          <w:szCs w:val="28"/>
        </w:rPr>
        <w:t xml:space="preserve"> kết quả giải quyết hồ sơ TTHC</w:t>
      </w:r>
      <w:r w:rsidR="00901538" w:rsidRPr="003E3EC1">
        <w:rPr>
          <w:rFonts w:ascii="Times New Roman" w:hAnsi="Times New Roman" w:cs="Times New Roman"/>
          <w:sz w:val="28"/>
          <w:szCs w:val="28"/>
        </w:rPr>
        <w:t xml:space="preserve"> được công khai </w:t>
      </w:r>
      <w:r w:rsidR="00EA4E28" w:rsidRPr="003E3EC1">
        <w:rPr>
          <w:rFonts w:ascii="Times New Roman" w:hAnsi="Times New Roman" w:cs="Times New Roman"/>
          <w:sz w:val="28"/>
          <w:szCs w:val="28"/>
        </w:rPr>
        <w:t>t</w:t>
      </w:r>
      <w:r w:rsidR="00313628" w:rsidRPr="003E3EC1">
        <w:rPr>
          <w:rFonts w:ascii="Times New Roman" w:hAnsi="Times New Roman" w:cs="Times New Roman"/>
          <w:sz w:val="28"/>
          <w:szCs w:val="28"/>
        </w:rPr>
        <w:t xml:space="preserve">ại Trung tâm </w:t>
      </w:r>
      <w:r w:rsidR="00EA4E28" w:rsidRPr="003E3EC1">
        <w:rPr>
          <w:rFonts w:ascii="Times New Roman" w:hAnsi="Times New Roman" w:cs="Times New Roman"/>
          <w:sz w:val="28"/>
          <w:szCs w:val="28"/>
        </w:rPr>
        <w:t xml:space="preserve">bằng </w:t>
      </w:r>
      <w:r w:rsidR="00313628" w:rsidRPr="003E3EC1">
        <w:rPr>
          <w:rFonts w:ascii="Times New Roman" w:hAnsi="Times New Roman" w:cs="Times New Roman"/>
          <w:sz w:val="28"/>
          <w:szCs w:val="28"/>
        </w:rPr>
        <w:t>bảng</w:t>
      </w:r>
      <w:r w:rsidR="00EA4E28" w:rsidRPr="003E3EC1">
        <w:rPr>
          <w:rFonts w:ascii="Times New Roman" w:hAnsi="Times New Roman" w:cs="Times New Roman"/>
          <w:sz w:val="28"/>
          <w:szCs w:val="28"/>
        </w:rPr>
        <w:t xml:space="preserve"> niêm yết</w:t>
      </w:r>
      <w:r w:rsidR="00313628" w:rsidRPr="003E3EC1">
        <w:rPr>
          <w:rFonts w:ascii="Times New Roman" w:hAnsi="Times New Roman" w:cs="Times New Roman"/>
          <w:sz w:val="28"/>
          <w:szCs w:val="28"/>
        </w:rPr>
        <w:t>, kios</w:t>
      </w:r>
      <w:r w:rsidR="00EA4E28" w:rsidRPr="003E3EC1">
        <w:rPr>
          <w:rFonts w:ascii="Times New Roman" w:hAnsi="Times New Roman" w:cs="Times New Roman"/>
          <w:sz w:val="28"/>
          <w:szCs w:val="28"/>
        </w:rPr>
        <w:t xml:space="preserve"> điện tử</w:t>
      </w:r>
      <w:r w:rsidR="00313628" w:rsidRPr="003E3EC1">
        <w:rPr>
          <w:rFonts w:ascii="Times New Roman" w:hAnsi="Times New Roman" w:cs="Times New Roman"/>
          <w:sz w:val="28"/>
          <w:szCs w:val="28"/>
        </w:rPr>
        <w:t xml:space="preserve">, trên cổng thông tin điện tử của tỉnh, trang </w:t>
      </w:r>
      <w:r w:rsidR="00C61F15" w:rsidRPr="003E3EC1">
        <w:rPr>
          <w:rFonts w:ascii="Times New Roman" w:hAnsi="Times New Roman" w:cs="Times New Roman"/>
          <w:sz w:val="28"/>
          <w:szCs w:val="28"/>
        </w:rPr>
        <w:t>một cửa điện</w:t>
      </w:r>
      <w:r w:rsidR="00313628" w:rsidRPr="003E3EC1">
        <w:rPr>
          <w:rFonts w:ascii="Times New Roman" w:hAnsi="Times New Roman" w:cs="Times New Roman"/>
          <w:sz w:val="28"/>
          <w:szCs w:val="28"/>
        </w:rPr>
        <w:t xml:space="preserve"> tử của </w:t>
      </w:r>
      <w:r w:rsidR="00C61F15" w:rsidRPr="003E3EC1">
        <w:rPr>
          <w:rFonts w:ascii="Times New Roman" w:hAnsi="Times New Roman" w:cs="Times New Roman"/>
          <w:sz w:val="28"/>
          <w:szCs w:val="28"/>
        </w:rPr>
        <w:t>tỉnh</w:t>
      </w:r>
      <w:r w:rsidR="00313628" w:rsidRPr="003E3EC1">
        <w:rPr>
          <w:rFonts w:ascii="Times New Roman" w:hAnsi="Times New Roman" w:cs="Times New Roman"/>
          <w:sz w:val="28"/>
          <w:szCs w:val="28"/>
        </w:rPr>
        <w:t>, các trang thông tin điện tử của sở, ngành và phương tiện thông tin, truyền thông khác.</w:t>
      </w:r>
    </w:p>
    <w:p w:rsidR="004049B9" w:rsidRDefault="00313628" w:rsidP="004049B9">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8B3EE0" w:rsidRPr="003E3EC1">
        <w:rPr>
          <w:rFonts w:ascii="Times New Roman" w:hAnsi="Times New Roman" w:cs="Times New Roman"/>
          <w:sz w:val="28"/>
          <w:szCs w:val="28"/>
        </w:rPr>
        <w:t xml:space="preserve">Hoạt động tiếp nhận và trả kết quả: </w:t>
      </w:r>
    </w:p>
    <w:p w:rsidR="00FA3D00" w:rsidRPr="004049B9" w:rsidRDefault="00FA3D00" w:rsidP="004049B9">
      <w:pPr>
        <w:spacing w:before="120" w:after="0" w:line="240" w:lineRule="auto"/>
        <w:ind w:firstLine="567"/>
        <w:jc w:val="both"/>
        <w:rPr>
          <w:rFonts w:ascii="Times New Roman" w:hAnsi="Times New Roman" w:cs="Times New Roman"/>
          <w:sz w:val="28"/>
          <w:szCs w:val="28"/>
        </w:rPr>
      </w:pPr>
      <w:r w:rsidRPr="00FA3D00">
        <w:rPr>
          <w:rFonts w:ascii="Times New Roman" w:hAnsi="Times New Roman" w:cs="Times New Roman"/>
          <w:i/>
          <w:sz w:val="28"/>
          <w:szCs w:val="28"/>
        </w:rPr>
        <w:t xml:space="preserve">Phạm vi tiếp nhận: </w:t>
      </w:r>
      <w:r w:rsidRPr="00FA3D00">
        <w:rPr>
          <w:rFonts w:ascii="Times New Roman" w:hAnsi="Times New Roman" w:cs="Times New Roman"/>
          <w:sz w:val="28"/>
          <w:szCs w:val="28"/>
        </w:rPr>
        <w:t xml:space="preserve">tiếp nhận và trả kết quả tại Trung tâm đối với 100% TTHC thuộc thẩm quyền UBND tỉnh, Chủ tịch UBND tỉnh và các cơ quan, đơn vị thuộc UBND tỉnh </w:t>
      </w:r>
      <w:r w:rsidRPr="00037A40">
        <w:rPr>
          <w:rFonts w:ascii="Times New Roman" w:hAnsi="Times New Roman" w:cs="Times New Roman"/>
          <w:sz w:val="28"/>
          <w:szCs w:val="28"/>
        </w:rPr>
        <w:t>(khoảng 1.4</w:t>
      </w:r>
      <w:r w:rsidR="00037A40" w:rsidRPr="00037A40">
        <w:rPr>
          <w:rFonts w:ascii="Times New Roman" w:hAnsi="Times New Roman" w:cs="Times New Roman"/>
          <w:sz w:val="28"/>
          <w:szCs w:val="28"/>
        </w:rPr>
        <w:t>22 TTHC)</w:t>
      </w:r>
      <w:r w:rsidRPr="00037A40">
        <w:rPr>
          <w:rFonts w:ascii="Times New Roman" w:hAnsi="Times New Roman" w:cs="Times New Roman"/>
          <w:sz w:val="28"/>
          <w:szCs w:val="28"/>
        </w:rPr>
        <w:t xml:space="preserve">. </w:t>
      </w:r>
      <w:r w:rsidRPr="00FA3D00">
        <w:rPr>
          <w:rFonts w:ascii="Times New Roman" w:hAnsi="Times New Roman" w:cs="Times New Roman"/>
          <w:sz w:val="28"/>
          <w:szCs w:val="28"/>
        </w:rPr>
        <w:t>Riêng TTHC của ngành dọc đóng trên địa bàn tỉnh và TTHC thuộc thẩm quyền UBND cấp huyện, xã đề nghị khai báo, kết nối thông tin giải quyết TTHC của ngành, địa phương với phần mềm một cửa của tỉnh để công khai, theo dõi, giúp UBND tỉnh, Chủ tịch UBND tỉnh có thông tin đầy đủ, kịp thời về tình hình giải quyết TTHC trên địa bàn toàn tỉnh.</w:t>
      </w:r>
      <w:r w:rsidRPr="0083685C">
        <w:t xml:space="preserve"> </w:t>
      </w:r>
    </w:p>
    <w:p w:rsidR="00695EC2" w:rsidRDefault="003A7D1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Công chức tiếp nhận hồ sơ tại Bộ phận tiếp nhận và trả kết quả kiểm tra tính hợp lệ, đầy đủ của hồ sơ theo đúng tinh thần Quyết định 09/2015/QĐ-TTg. Hồ sơ hợp lệ là hồ sơ có đủ thành phần theo quy định tại bộ TTHC đã được công bố hoặc có đủ giấy tờ theo quy định của pháp luật và nội dung các giấy tờ đó được kê khai đầy đủ theo quy định của pháp luật. </w:t>
      </w:r>
    </w:p>
    <w:p w:rsidR="003A7D10" w:rsidRPr="003E3EC1" w:rsidRDefault="003A7D1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Để đảm bảo </w:t>
      </w:r>
      <w:r w:rsidR="00BF75AB">
        <w:rPr>
          <w:rFonts w:ascii="Times New Roman" w:hAnsi="Times New Roman" w:cs="Times New Roman"/>
          <w:sz w:val="28"/>
          <w:szCs w:val="28"/>
        </w:rPr>
        <w:t xml:space="preserve">tính </w:t>
      </w:r>
      <w:r w:rsidRPr="003E3EC1">
        <w:rPr>
          <w:rFonts w:ascii="Times New Roman" w:hAnsi="Times New Roman" w:cs="Times New Roman"/>
          <w:sz w:val="28"/>
          <w:szCs w:val="28"/>
        </w:rPr>
        <w:t>độc lập, tách hoạt động tiếp nhận và trả kết quả ra khỏi nghiệp vụ chuyên môn</w:t>
      </w:r>
      <w:r w:rsidR="00BF75AB">
        <w:rPr>
          <w:rFonts w:ascii="Times New Roman" w:hAnsi="Times New Roman" w:cs="Times New Roman"/>
          <w:sz w:val="28"/>
          <w:szCs w:val="28"/>
        </w:rPr>
        <w:t xml:space="preserve">, hoạt động tiếp nhận, hướng dẫn TTHC bảo đảm </w:t>
      </w:r>
      <w:r w:rsidR="00BF75AB" w:rsidRPr="003E3EC1">
        <w:rPr>
          <w:rFonts w:ascii="Times New Roman" w:hAnsi="Times New Roman" w:cs="Times New Roman"/>
          <w:sz w:val="28"/>
          <w:szCs w:val="28"/>
        </w:rPr>
        <w:t>nguyên tắc</w:t>
      </w:r>
      <w:r w:rsidRPr="003E3EC1">
        <w:rPr>
          <w:rFonts w:ascii="Times New Roman" w:hAnsi="Times New Roman" w:cs="Times New Roman"/>
          <w:sz w:val="28"/>
          <w:szCs w:val="28"/>
        </w:rPr>
        <w:t>: Trung tâm thực hiện nhiệm vụ hướng dẫn một lần, tiếp nhận khi hồ sơ hợp lệ; cơ quan chuyên môn kiểm tra, xử lý và hướng dẫn bổ sung, điều chỉnh một lần về chuyên môn trong quá trình giải quyết hồ sơ.</w:t>
      </w:r>
    </w:p>
    <w:p w:rsidR="009A720E"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Hồ </w:t>
      </w:r>
      <w:proofErr w:type="gramStart"/>
      <w:r w:rsidRPr="003E3EC1">
        <w:rPr>
          <w:rFonts w:ascii="Times New Roman" w:hAnsi="Times New Roman" w:cs="Times New Roman"/>
          <w:sz w:val="28"/>
          <w:szCs w:val="28"/>
        </w:rPr>
        <w:t>sơ</w:t>
      </w:r>
      <w:proofErr w:type="gramEnd"/>
      <w:r w:rsidRPr="003E3EC1">
        <w:rPr>
          <w:rFonts w:ascii="Times New Roman" w:hAnsi="Times New Roman" w:cs="Times New Roman"/>
          <w:sz w:val="28"/>
          <w:szCs w:val="28"/>
        </w:rPr>
        <w:t xml:space="preserve"> hợp lệ được tiếp nhận </w:t>
      </w:r>
      <w:r w:rsidR="00954491" w:rsidRPr="003E3EC1">
        <w:rPr>
          <w:rFonts w:ascii="Times New Roman" w:hAnsi="Times New Roman" w:cs="Times New Roman"/>
          <w:sz w:val="28"/>
          <w:szCs w:val="28"/>
        </w:rPr>
        <w:t xml:space="preserve">thông qua 03 cách thức: </w:t>
      </w:r>
      <w:r w:rsidRPr="003E3EC1">
        <w:rPr>
          <w:rFonts w:ascii="Times New Roman" w:hAnsi="Times New Roman" w:cs="Times New Roman"/>
          <w:sz w:val="28"/>
          <w:szCs w:val="28"/>
        </w:rPr>
        <w:t>trực tiếp, qua dịch vụ chuyển phát và trực tuyến</w:t>
      </w:r>
      <w:r w:rsidR="009A720E" w:rsidRPr="003E3EC1">
        <w:rPr>
          <w:rFonts w:ascii="Times New Roman" w:hAnsi="Times New Roman" w:cs="Times New Roman"/>
          <w:sz w:val="28"/>
          <w:szCs w:val="28"/>
        </w:rPr>
        <w:t xml:space="preserve"> </w:t>
      </w:r>
      <w:r w:rsidRPr="003E3EC1">
        <w:rPr>
          <w:rFonts w:ascii="Times New Roman" w:hAnsi="Times New Roman" w:cs="Times New Roman"/>
          <w:sz w:val="28"/>
          <w:szCs w:val="28"/>
        </w:rPr>
        <w:t>thông qua việc tăng cường triển khai DVC trực tuyến mức độ 3, 4</w:t>
      </w:r>
      <w:r w:rsidR="009A720E" w:rsidRPr="003E3EC1">
        <w:rPr>
          <w:rFonts w:ascii="Times New Roman" w:hAnsi="Times New Roman" w:cs="Times New Roman"/>
          <w:sz w:val="28"/>
          <w:szCs w:val="28"/>
        </w:rPr>
        <w:t>.</w:t>
      </w:r>
    </w:p>
    <w:p w:rsidR="00C5676A" w:rsidRDefault="00C5676A" w:rsidP="00C5676A">
      <w:pPr>
        <w:spacing w:before="120" w:after="0" w:line="240" w:lineRule="auto"/>
        <w:ind w:firstLine="567"/>
        <w:jc w:val="both"/>
        <w:rPr>
          <w:rFonts w:ascii="Times New Roman" w:hAnsi="Times New Roman" w:cs="Times New Roman"/>
          <w:sz w:val="28"/>
          <w:szCs w:val="28"/>
        </w:rPr>
      </w:pPr>
      <w:r w:rsidRPr="00986956">
        <w:rPr>
          <w:rFonts w:ascii="Times New Roman" w:hAnsi="Times New Roman" w:cs="Times New Roman"/>
          <w:i/>
          <w:sz w:val="28"/>
          <w:szCs w:val="28"/>
        </w:rPr>
        <w:t>Chuyển hồ sơ:</w:t>
      </w:r>
      <w:r>
        <w:rPr>
          <w:rFonts w:ascii="Times New Roman" w:hAnsi="Times New Roman" w:cs="Times New Roman"/>
          <w:sz w:val="28"/>
          <w:szCs w:val="28"/>
        </w:rPr>
        <w:t xml:space="preserve"> Hồ sơ được </w:t>
      </w:r>
      <w:proofErr w:type="gramStart"/>
      <w:r>
        <w:rPr>
          <w:rFonts w:ascii="Times New Roman" w:hAnsi="Times New Roman" w:cs="Times New Roman"/>
          <w:sz w:val="28"/>
          <w:szCs w:val="28"/>
        </w:rPr>
        <w:t>chu</w:t>
      </w:r>
      <w:proofErr w:type="gramEnd"/>
      <w:r>
        <w:rPr>
          <w:rFonts w:ascii="Times New Roman" w:hAnsi="Times New Roman" w:cs="Times New Roman"/>
          <w:sz w:val="28"/>
          <w:szCs w:val="28"/>
        </w:rPr>
        <w:t xml:space="preserve"> chuyển, theo dõi bằng phần mềm một cửa điện tử. </w:t>
      </w:r>
      <w:r w:rsidRPr="003E3EC1">
        <w:rPr>
          <w:rFonts w:ascii="Times New Roman" w:hAnsi="Times New Roman" w:cs="Times New Roman"/>
          <w:sz w:val="28"/>
          <w:szCs w:val="28"/>
        </w:rPr>
        <w:t>Đối với các hồ sơ tiếp nhận trực tiếp hoặc qua đường bưu điện, Trung tâm thực hiện điện tử hóa (scan, chụp</w:t>
      </w:r>
      <w:r w:rsidR="005B1ACB">
        <w:rPr>
          <w:rFonts w:ascii="Times New Roman" w:hAnsi="Times New Roman" w:cs="Times New Roman"/>
          <w:sz w:val="28"/>
          <w:szCs w:val="28"/>
        </w:rPr>
        <w:t>, ký số</w:t>
      </w:r>
      <w:r w:rsidRPr="003E3EC1">
        <w:rPr>
          <w:rFonts w:ascii="Times New Roman" w:hAnsi="Times New Roman" w:cs="Times New Roman"/>
          <w:sz w:val="28"/>
          <w:szCs w:val="28"/>
        </w:rPr>
        <w:t xml:space="preserve">) nhập vào phần mềm và chuyển các cơ quan, đơn vị giải quyết bằng hồ sơ điện tử; hồ sơ giấy được chuyển đến cơ quan, đơn vị để lưu trữ theo định kỳ. Đối với hồ sơ không thể điện tử hóa qua </w:t>
      </w:r>
      <w:r w:rsidRPr="003E3EC1">
        <w:rPr>
          <w:rFonts w:ascii="Times New Roman" w:hAnsi="Times New Roman" w:cs="Times New Roman"/>
          <w:sz w:val="28"/>
          <w:szCs w:val="28"/>
        </w:rPr>
        <w:lastRenderedPageBreak/>
        <w:t xml:space="preserve">phương thức scan, chụp, Trung tâm thực hiện chuyển hồ sơ giấy đến cơ quan, đơn vị thụ lý giải quyết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quy định.</w:t>
      </w:r>
    </w:p>
    <w:p w:rsidR="00986956" w:rsidRPr="001F2EC6" w:rsidRDefault="00986956" w:rsidP="00C5676A">
      <w:pPr>
        <w:spacing w:before="120" w:after="0" w:line="240" w:lineRule="auto"/>
        <w:ind w:firstLine="567"/>
        <w:jc w:val="both"/>
        <w:rPr>
          <w:rFonts w:ascii="Times New Roman" w:hAnsi="Times New Roman" w:cs="Times New Roman"/>
          <w:sz w:val="28"/>
          <w:szCs w:val="28"/>
        </w:rPr>
      </w:pPr>
      <w:r w:rsidRPr="00986956">
        <w:rPr>
          <w:rFonts w:ascii="Times New Roman" w:hAnsi="Times New Roman" w:cs="Times New Roman"/>
          <w:i/>
          <w:sz w:val="28"/>
          <w:szCs w:val="28"/>
        </w:rPr>
        <w:t xml:space="preserve">Thông báo </w:t>
      </w:r>
      <w:r>
        <w:rPr>
          <w:rFonts w:ascii="Times New Roman" w:hAnsi="Times New Roman" w:cs="Times New Roman"/>
          <w:i/>
          <w:sz w:val="28"/>
          <w:szCs w:val="28"/>
        </w:rPr>
        <w:t xml:space="preserve">tình trạng giải quyết hồ sơ: </w:t>
      </w:r>
      <w:r w:rsidR="001F2EC6" w:rsidRPr="001F2EC6">
        <w:rPr>
          <w:rFonts w:ascii="Times New Roman" w:hAnsi="Times New Roman" w:cs="Times New Roman"/>
          <w:sz w:val="28"/>
          <w:szCs w:val="28"/>
        </w:rPr>
        <w:t>Kết quả giải quyết hồ sơ</w:t>
      </w:r>
      <w:r w:rsidR="001F2EC6">
        <w:rPr>
          <w:rFonts w:ascii="Times New Roman" w:hAnsi="Times New Roman" w:cs="Times New Roman"/>
          <w:sz w:val="28"/>
          <w:szCs w:val="28"/>
        </w:rPr>
        <w:t xml:space="preserve"> được thông báo cho người dân, doanh nghiệp bằng tin nhắn (qua ứng dụng Zalo như tỉnh Đồng Nai hoặc 01 tổng đài tin nhắn</w:t>
      </w:r>
      <w:r w:rsidR="000B693B">
        <w:rPr>
          <w:rFonts w:ascii="Times New Roman" w:hAnsi="Times New Roman" w:cs="Times New Roman"/>
          <w:sz w:val="28"/>
          <w:szCs w:val="28"/>
        </w:rPr>
        <w:t xml:space="preserve"> hoặc điện thoại </w:t>
      </w:r>
      <w:r w:rsidR="00C73D2D">
        <w:rPr>
          <w:rFonts w:ascii="Times New Roman" w:hAnsi="Times New Roman" w:cs="Times New Roman"/>
          <w:sz w:val="28"/>
          <w:szCs w:val="28"/>
        </w:rPr>
        <w:t xml:space="preserve">thông báo </w:t>
      </w:r>
      <w:r w:rsidR="000B693B">
        <w:rPr>
          <w:rFonts w:ascii="Times New Roman" w:hAnsi="Times New Roman" w:cs="Times New Roman"/>
          <w:sz w:val="28"/>
          <w:szCs w:val="28"/>
        </w:rPr>
        <w:t>trực tiếp</w:t>
      </w:r>
      <w:r w:rsidR="001F2EC6">
        <w:rPr>
          <w:rFonts w:ascii="Times New Roman" w:hAnsi="Times New Roman" w:cs="Times New Roman"/>
          <w:sz w:val="28"/>
          <w:szCs w:val="28"/>
        </w:rPr>
        <w:t xml:space="preserve">). </w:t>
      </w:r>
    </w:p>
    <w:p w:rsidR="008B3EE0" w:rsidRPr="003E3EC1" w:rsidRDefault="00C4500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Việc trả kết quả: c</w:t>
      </w:r>
      <w:r w:rsidR="008B3EE0" w:rsidRPr="003E3EC1">
        <w:rPr>
          <w:rFonts w:ascii="Times New Roman" w:hAnsi="Times New Roman" w:cs="Times New Roman"/>
          <w:sz w:val="28"/>
          <w:szCs w:val="28"/>
        </w:rPr>
        <w:t>ho phép người dân, doanh nghiệp lựa chọn hình thức nhận kết quả trực tiếp tại Trung tâm hoặc thông qua đường bưu điện.</w:t>
      </w:r>
    </w:p>
    <w:p w:rsidR="008B3EE0"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F66CA1" w:rsidRPr="003E3EC1">
        <w:rPr>
          <w:rFonts w:ascii="Times New Roman" w:hAnsi="Times New Roman" w:cs="Times New Roman"/>
          <w:sz w:val="28"/>
          <w:szCs w:val="28"/>
        </w:rPr>
        <w:t xml:space="preserve">Giải </w:t>
      </w:r>
      <w:r w:rsidRPr="003E3EC1">
        <w:rPr>
          <w:rFonts w:ascii="Times New Roman" w:hAnsi="Times New Roman" w:cs="Times New Roman"/>
          <w:sz w:val="28"/>
          <w:szCs w:val="28"/>
        </w:rPr>
        <w:t>pháp</w:t>
      </w:r>
      <w:r w:rsidR="00F66CA1" w:rsidRPr="003E3EC1">
        <w:rPr>
          <w:rFonts w:ascii="Times New Roman" w:hAnsi="Times New Roman" w:cs="Times New Roman"/>
          <w:sz w:val="28"/>
          <w:szCs w:val="28"/>
        </w:rPr>
        <w:t>,</w:t>
      </w:r>
      <w:r w:rsidRPr="003E3EC1">
        <w:rPr>
          <w:rFonts w:ascii="Times New Roman" w:hAnsi="Times New Roman" w:cs="Times New Roman"/>
          <w:sz w:val="28"/>
          <w:szCs w:val="28"/>
        </w:rPr>
        <w:t xml:space="preserve"> </w:t>
      </w:r>
      <w:r w:rsidR="00F66CA1" w:rsidRPr="003E3EC1">
        <w:rPr>
          <w:rFonts w:ascii="Times New Roman" w:hAnsi="Times New Roman" w:cs="Times New Roman"/>
          <w:sz w:val="28"/>
          <w:szCs w:val="28"/>
        </w:rPr>
        <w:t>lộ</w:t>
      </w:r>
      <w:r w:rsidR="009A720E" w:rsidRPr="003E3EC1">
        <w:rPr>
          <w:rFonts w:ascii="Times New Roman" w:hAnsi="Times New Roman" w:cs="Times New Roman"/>
          <w:sz w:val="28"/>
          <w:szCs w:val="28"/>
        </w:rPr>
        <w:t xml:space="preserve"> trình</w:t>
      </w:r>
      <w:r w:rsidR="00F66CA1" w:rsidRPr="003E3EC1">
        <w:rPr>
          <w:rFonts w:ascii="Times New Roman" w:hAnsi="Times New Roman" w:cs="Times New Roman"/>
          <w:sz w:val="28"/>
          <w:szCs w:val="28"/>
        </w:rPr>
        <w:t xml:space="preserve"> </w:t>
      </w:r>
      <w:r w:rsidRPr="003E3EC1">
        <w:rPr>
          <w:rFonts w:ascii="Times New Roman" w:hAnsi="Times New Roman" w:cs="Times New Roman"/>
          <w:sz w:val="28"/>
          <w:szCs w:val="28"/>
        </w:rPr>
        <w:t xml:space="preserve">triển khai DVC trực tuyến: </w:t>
      </w:r>
    </w:p>
    <w:p w:rsidR="009A720E"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9A720E" w:rsidRPr="003E3EC1">
        <w:rPr>
          <w:rFonts w:ascii="Times New Roman" w:hAnsi="Times New Roman" w:cs="Times New Roman"/>
          <w:sz w:val="28"/>
          <w:szCs w:val="28"/>
        </w:rPr>
        <w:t>Giải pháp DVC trực tuyến:</w:t>
      </w:r>
    </w:p>
    <w:p w:rsidR="009A720E"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Tham mưu UBND tỉnh công bố DVC trực tuyến mức độ 3, 4</w:t>
      </w:r>
      <w:r w:rsidR="00873B31" w:rsidRPr="003E3EC1">
        <w:rPr>
          <w:rFonts w:ascii="Times New Roman" w:hAnsi="Times New Roman" w:cs="Times New Roman"/>
          <w:sz w:val="28"/>
          <w:szCs w:val="28"/>
        </w:rPr>
        <w:t xml:space="preserve"> đối với các TTHC theo đúng chỉ đạo, đúng lộ trình</w:t>
      </w:r>
      <w:r w:rsidRPr="003E3EC1">
        <w:rPr>
          <w:rFonts w:ascii="Times New Roman" w:hAnsi="Times New Roman" w:cs="Times New Roman"/>
          <w:sz w:val="28"/>
          <w:szCs w:val="28"/>
        </w:rPr>
        <w:t xml:space="preserve">; tham mưu </w:t>
      </w:r>
      <w:r w:rsidR="00B7477F" w:rsidRPr="003E3EC1">
        <w:rPr>
          <w:rFonts w:ascii="Times New Roman" w:hAnsi="Times New Roman" w:cs="Times New Roman"/>
          <w:sz w:val="28"/>
          <w:szCs w:val="28"/>
        </w:rPr>
        <w:t>cụ thể hóa</w:t>
      </w:r>
      <w:r w:rsidRPr="003E3EC1">
        <w:rPr>
          <w:rFonts w:ascii="Times New Roman" w:hAnsi="Times New Roman" w:cs="Times New Roman"/>
          <w:sz w:val="28"/>
          <w:szCs w:val="28"/>
        </w:rPr>
        <w:t xml:space="preserve"> thể chế bảo đảm ràng buộc trách nhiệm, tính pháp lý và thống nhất trong việc nộp, nhận và xử lý hồ sơ điện tử</w:t>
      </w:r>
      <w:r w:rsidR="00EC4F51" w:rsidRPr="003E3EC1">
        <w:rPr>
          <w:rFonts w:ascii="Times New Roman" w:hAnsi="Times New Roman" w:cs="Times New Roman"/>
          <w:sz w:val="28"/>
          <w:szCs w:val="28"/>
        </w:rPr>
        <w:t xml:space="preserve"> theo đúng Quyết định </w:t>
      </w:r>
      <w:r w:rsidR="00EC4F51" w:rsidRPr="003E3EC1">
        <w:rPr>
          <w:rFonts w:ascii="Times New Roman" w:hAnsi="Times New Roman" w:cs="Times New Roman"/>
          <w:iCs/>
          <w:sz w:val="28"/>
          <w:szCs w:val="28"/>
        </w:rPr>
        <w:t>35/2016/QĐ-UBND, ngày 15/11/2016, của UBND tỉnh Đắk Nông, ban hành Quy định sử dụng văn bản và hồ sơ điện tử trong các cơ quan nhà nước trên địa bàn tỉnh Đăk Nông</w:t>
      </w:r>
      <w:r w:rsidR="00A95F5C" w:rsidRPr="003E3EC1">
        <w:rPr>
          <w:rFonts w:ascii="Times New Roman" w:hAnsi="Times New Roman" w:cs="Times New Roman"/>
          <w:sz w:val="28"/>
          <w:szCs w:val="28"/>
        </w:rPr>
        <w:t>.</w:t>
      </w:r>
      <w:r w:rsidRPr="003E3EC1">
        <w:rPr>
          <w:rFonts w:ascii="Times New Roman" w:hAnsi="Times New Roman" w:cs="Times New Roman"/>
          <w:sz w:val="28"/>
          <w:szCs w:val="28"/>
        </w:rPr>
        <w:t xml:space="preserve"> </w:t>
      </w:r>
    </w:p>
    <w:p w:rsidR="009A720E" w:rsidRPr="003E3EC1" w:rsidRDefault="009A720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Hướng </w:t>
      </w:r>
      <w:r w:rsidR="008B3EE0" w:rsidRPr="003E3EC1">
        <w:rPr>
          <w:rFonts w:ascii="Times New Roman" w:hAnsi="Times New Roman" w:cs="Times New Roman"/>
          <w:sz w:val="28"/>
          <w:szCs w:val="28"/>
        </w:rPr>
        <w:t>dẫn nộp hồ sơ trực tuyến qua tổng đài của Trung tâm</w:t>
      </w:r>
      <w:r w:rsidRPr="003E3EC1">
        <w:rPr>
          <w:rFonts w:ascii="Times New Roman" w:hAnsi="Times New Roman" w:cs="Times New Roman"/>
          <w:sz w:val="28"/>
          <w:szCs w:val="28"/>
        </w:rPr>
        <w:t>, hướng dẫn doanh nghiệp sử dụng chữ ký số, chứng thư số để thực hiện nộp hồ sơ trực tuyến (Theo số liệu do Viettel và VNPT Đăk Nông cung cấp, hiện nay trên địa bàn tỉnh có khoảng 3.000/4.700 doanh nghiệp đã được cung cấp dịch vụ chữ ký số, chứng thư số</w:t>
      </w:r>
      <w:r w:rsidR="0070505E" w:rsidRPr="003E3EC1">
        <w:rPr>
          <w:rFonts w:ascii="Times New Roman" w:hAnsi="Times New Roman" w:cs="Times New Roman"/>
          <w:sz w:val="28"/>
          <w:szCs w:val="28"/>
        </w:rPr>
        <w:t>; theo số liệu Cục Thuế tỉnh cung cấp 100% doanh nghiệp trên địa bàn tỉnh đã thực hiện kê khai thuế điện tử bằng dịch vụ chữ ký số, chứng thư số</w:t>
      </w:r>
      <w:r w:rsidR="00DE40AF" w:rsidRPr="003E3EC1">
        <w:rPr>
          <w:rFonts w:ascii="Times New Roman" w:hAnsi="Times New Roman" w:cs="Times New Roman"/>
          <w:sz w:val="28"/>
          <w:szCs w:val="28"/>
        </w:rPr>
        <w:t>, đây là điều kiện thuận lợi để triển khai và bảo đảm hiệu quả của DVC trực tuyến</w:t>
      </w:r>
      <w:r w:rsidRPr="003E3EC1">
        <w:rPr>
          <w:rFonts w:ascii="Times New Roman" w:hAnsi="Times New Roman" w:cs="Times New Roman"/>
          <w:sz w:val="28"/>
          <w:szCs w:val="28"/>
        </w:rPr>
        <w:t xml:space="preserve">). </w:t>
      </w:r>
    </w:p>
    <w:p w:rsidR="009A720E"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Lộ trình: </w:t>
      </w:r>
      <w:r w:rsidR="009A720E" w:rsidRPr="003E3EC1">
        <w:rPr>
          <w:rFonts w:ascii="Times New Roman" w:hAnsi="Times New Roman" w:cs="Times New Roman"/>
          <w:sz w:val="28"/>
          <w:szCs w:val="28"/>
        </w:rPr>
        <w:t xml:space="preserve">Ưu tiên triển khai các TTHC liên quan đến doanh nghiệp (khoảng 776 TTHC), chuẩn bị các dịch vụ phụ trợ để triển khai DVC mức độ 4. </w:t>
      </w:r>
    </w:p>
    <w:p w:rsidR="008B3EE0" w:rsidRPr="003E3EC1" w:rsidRDefault="008B3EE0" w:rsidP="003E3EC1">
      <w:pPr>
        <w:spacing w:before="120" w:after="0" w:line="240" w:lineRule="auto"/>
        <w:ind w:firstLine="720"/>
        <w:jc w:val="both"/>
        <w:rPr>
          <w:rFonts w:ascii="Times New Roman" w:hAnsi="Times New Roman" w:cs="Times New Roman"/>
          <w:sz w:val="28"/>
          <w:szCs w:val="28"/>
        </w:rPr>
      </w:pPr>
      <w:r w:rsidRPr="003E3EC1">
        <w:rPr>
          <w:rFonts w:ascii="Times New Roman" w:hAnsi="Times New Roman" w:cs="Times New Roman"/>
          <w:sz w:val="28"/>
          <w:szCs w:val="28"/>
        </w:rPr>
        <w:t xml:space="preserve">Năm 2017 ưu tiên hoàn thành DVC mức độ 3 đối với 44 nhóm dịch vụ </w:t>
      </w:r>
      <w:r w:rsidR="005A687B" w:rsidRPr="003E3EC1">
        <w:rPr>
          <w:rFonts w:ascii="Times New Roman" w:hAnsi="Times New Roman" w:cs="Times New Roman"/>
          <w:sz w:val="28"/>
          <w:szCs w:val="28"/>
        </w:rPr>
        <w:t xml:space="preserve">(khoảng 350 TTHC) </w:t>
      </w:r>
      <w:r w:rsidRPr="003E3EC1">
        <w:rPr>
          <w:rFonts w:ascii="Times New Roman" w:hAnsi="Times New Roman" w:cs="Times New Roman"/>
          <w:sz w:val="28"/>
          <w:szCs w:val="28"/>
        </w:rPr>
        <w:t xml:space="preserve">theo chỉ đạo của Văn phòng Chính phủ </w:t>
      </w:r>
      <w:r w:rsidR="005A687B" w:rsidRPr="003E3EC1">
        <w:rPr>
          <w:rFonts w:ascii="Times New Roman" w:hAnsi="Times New Roman" w:cs="Times New Roman"/>
          <w:sz w:val="28"/>
          <w:szCs w:val="28"/>
        </w:rPr>
        <w:t>tại Công văn 2779/VPCP-KGVX ngày 22/4/2016 và 313 TTHC cấp tỉnh tại danh mục TTHC triển khai DVC trực truyến mức độ 3 và 4 tại địa phương năm 2017 ban hành kèm theo Quyết định số 846/QĐ-TTg ngày 09/6/2017 của Thủ tướng Chính phủ</w:t>
      </w:r>
      <w:r w:rsidRPr="003E3EC1">
        <w:rPr>
          <w:rFonts w:ascii="Times New Roman" w:hAnsi="Times New Roman" w:cs="Times New Roman"/>
          <w:sz w:val="28"/>
          <w:szCs w:val="28"/>
        </w:rPr>
        <w:t xml:space="preserve">; năm 2018 và các năm tiếp theo triển khai DVC mức độ 3 đối với các TTHC còn lại và công bố DVC mức độ 4 đối với các TTHC đủ điều kiện theo đúng mục tiêu, lộ trình xây dựng Chính quyền điện tử </w:t>
      </w:r>
      <w:r w:rsidR="005A687B" w:rsidRPr="003E3EC1">
        <w:rPr>
          <w:rFonts w:ascii="Times New Roman" w:hAnsi="Times New Roman" w:cs="Times New Roman"/>
          <w:sz w:val="28"/>
          <w:szCs w:val="28"/>
        </w:rPr>
        <w:t xml:space="preserve">của tỉnh </w:t>
      </w:r>
      <w:r w:rsidRPr="003E3EC1">
        <w:rPr>
          <w:rFonts w:ascii="Times New Roman" w:hAnsi="Times New Roman" w:cs="Times New Roman"/>
          <w:sz w:val="28"/>
          <w:szCs w:val="28"/>
        </w:rPr>
        <w:t xml:space="preserve">và chỉ đạo của Trung ương. </w:t>
      </w:r>
    </w:p>
    <w:p w:rsidR="008B3EE0"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Hoạt động </w:t>
      </w:r>
      <w:proofErr w:type="gramStart"/>
      <w:r w:rsidRPr="003E3EC1">
        <w:rPr>
          <w:rFonts w:ascii="Times New Roman" w:hAnsi="Times New Roman" w:cs="Times New Roman"/>
          <w:sz w:val="28"/>
          <w:szCs w:val="28"/>
        </w:rPr>
        <w:t>thu</w:t>
      </w:r>
      <w:proofErr w:type="gramEnd"/>
      <w:r w:rsidRPr="003E3EC1">
        <w:rPr>
          <w:rFonts w:ascii="Times New Roman" w:hAnsi="Times New Roman" w:cs="Times New Roman"/>
          <w:sz w:val="28"/>
          <w:szCs w:val="28"/>
        </w:rPr>
        <w:t xml:space="preserve"> phí, lệ phí, thực hiện nghĩa vụ tài chính: triển khai thu phí, lệ phí và thực hiện nghĩa vụ tài chính trực tuyến qua </w:t>
      </w:r>
      <w:r w:rsidR="00060C66" w:rsidRPr="003E3EC1">
        <w:rPr>
          <w:rFonts w:ascii="Times New Roman" w:hAnsi="Times New Roman" w:cs="Times New Roman"/>
          <w:sz w:val="28"/>
          <w:szCs w:val="28"/>
        </w:rPr>
        <w:t>dịch vụ tiện ích của</w:t>
      </w:r>
      <w:r w:rsidRPr="003E3EC1">
        <w:rPr>
          <w:rFonts w:ascii="Times New Roman" w:hAnsi="Times New Roman" w:cs="Times New Roman"/>
          <w:sz w:val="28"/>
          <w:szCs w:val="28"/>
        </w:rPr>
        <w:t xml:space="preserve"> ngân hàng</w:t>
      </w:r>
      <w:r w:rsidR="00977E65">
        <w:rPr>
          <w:rFonts w:ascii="Times New Roman" w:hAnsi="Times New Roman" w:cs="Times New Roman"/>
          <w:sz w:val="28"/>
          <w:szCs w:val="28"/>
        </w:rPr>
        <w:t>; triển khai hóa đơn điện tử và tự in hóa đơn theo quy định.</w:t>
      </w:r>
    </w:p>
    <w:p w:rsidR="008B3EE0"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Hoạt động </w:t>
      </w:r>
      <w:r w:rsidR="00313628" w:rsidRPr="003E3EC1">
        <w:rPr>
          <w:rFonts w:ascii="Times New Roman" w:hAnsi="Times New Roman" w:cs="Times New Roman"/>
          <w:sz w:val="28"/>
          <w:szCs w:val="28"/>
        </w:rPr>
        <w:t xml:space="preserve">hướng dẫn, </w:t>
      </w:r>
      <w:r w:rsidRPr="003E3EC1">
        <w:rPr>
          <w:rFonts w:ascii="Times New Roman" w:hAnsi="Times New Roman" w:cs="Times New Roman"/>
          <w:sz w:val="28"/>
          <w:szCs w:val="28"/>
        </w:rPr>
        <w:t xml:space="preserve">tư vấn, hỗ trợ: Ngoài việc hỗ trợ, hướng dẫn TTHC trực tiếp tại Phòng Tiếp nhận và Trả kết quả, Trung tâm thiết lập tổng đài tư vấn, hướng dẫn, hỗ trợ qua điện thoại, trực tuyến trên trang thông tin điện tử và qua địa chỉ thư điện tử của Trung tâm. Thông qua tổng đài, Trung tâm tiếp nhận các </w:t>
      </w:r>
      <w:r w:rsidRPr="003E3EC1">
        <w:rPr>
          <w:rFonts w:ascii="Times New Roman" w:hAnsi="Times New Roman" w:cs="Times New Roman"/>
          <w:sz w:val="28"/>
          <w:szCs w:val="28"/>
        </w:rPr>
        <w:lastRenderedPageBreak/>
        <w:t>phản ánh, kiến nghị về quy định hành chính, hành vi hành chính trong quá trình giải quyết TTHC, nhất là những trường hợp gây phiền hà, nhũng nhiễu trong quá trình giải quyết hồ sơ TTHC.</w:t>
      </w:r>
      <w:r w:rsidR="00D57C86" w:rsidRPr="003E3EC1">
        <w:rPr>
          <w:rFonts w:ascii="Times New Roman" w:hAnsi="Times New Roman" w:cs="Times New Roman"/>
          <w:sz w:val="28"/>
          <w:szCs w:val="28"/>
        </w:rPr>
        <w:t xml:space="preserve"> Hoạt động này </w:t>
      </w:r>
      <w:r w:rsidR="00695D17" w:rsidRPr="003E3EC1">
        <w:rPr>
          <w:rFonts w:ascii="Times New Roman" w:hAnsi="Times New Roman" w:cs="Times New Roman"/>
          <w:sz w:val="28"/>
          <w:szCs w:val="28"/>
        </w:rPr>
        <w:t>góp phần phát hiện những vấn đề tồn tại, bất cập trong quá trình giải quyết hồ sơ TTHC</w:t>
      </w:r>
      <w:r w:rsidR="00C158D8" w:rsidRPr="003E3EC1">
        <w:rPr>
          <w:rFonts w:ascii="Times New Roman" w:hAnsi="Times New Roman" w:cs="Times New Roman"/>
          <w:sz w:val="28"/>
          <w:szCs w:val="28"/>
        </w:rPr>
        <w:t>, kiểm soát việc các cơ quan hành chính nhà nước liên hệ, tiếp xúc trực tiếp với người dân, doanh nghiệp trong quá trình giải quyết hồ sơ TTHC; qua đó,</w:t>
      </w:r>
      <w:r w:rsidR="00695D17" w:rsidRPr="003E3EC1">
        <w:rPr>
          <w:rFonts w:ascii="Times New Roman" w:hAnsi="Times New Roman" w:cs="Times New Roman"/>
          <w:sz w:val="28"/>
          <w:szCs w:val="28"/>
        </w:rPr>
        <w:t xml:space="preserve"> đề xuất, tham mưu </w:t>
      </w:r>
      <w:r w:rsidR="00C158D8" w:rsidRPr="003E3EC1">
        <w:rPr>
          <w:rFonts w:ascii="Times New Roman" w:hAnsi="Times New Roman" w:cs="Times New Roman"/>
          <w:sz w:val="28"/>
          <w:szCs w:val="28"/>
        </w:rPr>
        <w:t xml:space="preserve">UBND tỉnh, Chủ tịch UBND tỉnh chấn chỉnh, </w:t>
      </w:r>
      <w:r w:rsidR="00695D17" w:rsidRPr="003E3EC1">
        <w:rPr>
          <w:rFonts w:ascii="Times New Roman" w:hAnsi="Times New Roman" w:cs="Times New Roman"/>
          <w:sz w:val="28"/>
          <w:szCs w:val="28"/>
        </w:rPr>
        <w:t>xử lý kịp thời</w:t>
      </w:r>
      <w:r w:rsidR="00C158D8" w:rsidRPr="003E3EC1">
        <w:rPr>
          <w:rFonts w:ascii="Times New Roman" w:hAnsi="Times New Roman" w:cs="Times New Roman"/>
          <w:sz w:val="28"/>
          <w:szCs w:val="28"/>
        </w:rPr>
        <w:t xml:space="preserve"> những tổ chức, cá nhân vi phạm nguyên tắc thực hiện cơ chế một cửa, cơ chế một cửa liên thông</w:t>
      </w:r>
      <w:r w:rsidR="00695D17" w:rsidRPr="003E3EC1">
        <w:rPr>
          <w:rFonts w:ascii="Times New Roman" w:hAnsi="Times New Roman" w:cs="Times New Roman"/>
          <w:sz w:val="28"/>
          <w:szCs w:val="28"/>
        </w:rPr>
        <w:t>; đồng thời góp phần tạo thuận lợi hơn trong việc tiếp cận</w:t>
      </w:r>
      <w:r w:rsidR="00F804DD" w:rsidRPr="003E3EC1">
        <w:rPr>
          <w:rFonts w:ascii="Times New Roman" w:hAnsi="Times New Roman" w:cs="Times New Roman"/>
          <w:sz w:val="28"/>
          <w:szCs w:val="28"/>
        </w:rPr>
        <w:t xml:space="preserve"> các</w:t>
      </w:r>
      <w:r w:rsidR="00695D17" w:rsidRPr="003E3EC1">
        <w:rPr>
          <w:rFonts w:ascii="Times New Roman" w:hAnsi="Times New Roman" w:cs="Times New Roman"/>
          <w:sz w:val="28"/>
          <w:szCs w:val="28"/>
        </w:rPr>
        <w:t xml:space="preserve"> </w:t>
      </w:r>
      <w:r w:rsidR="00F804DD" w:rsidRPr="003E3EC1">
        <w:rPr>
          <w:rFonts w:ascii="Times New Roman" w:hAnsi="Times New Roman" w:cs="Times New Roman"/>
          <w:sz w:val="28"/>
          <w:szCs w:val="28"/>
        </w:rPr>
        <w:t xml:space="preserve">quy định </w:t>
      </w:r>
      <w:r w:rsidR="00695D17" w:rsidRPr="003E3EC1">
        <w:rPr>
          <w:rFonts w:ascii="Times New Roman" w:hAnsi="Times New Roman" w:cs="Times New Roman"/>
          <w:sz w:val="28"/>
          <w:szCs w:val="28"/>
        </w:rPr>
        <w:t xml:space="preserve">TTHC và </w:t>
      </w:r>
      <w:r w:rsidR="00F804DD" w:rsidRPr="003E3EC1">
        <w:rPr>
          <w:rFonts w:ascii="Times New Roman" w:hAnsi="Times New Roman" w:cs="Times New Roman"/>
          <w:sz w:val="28"/>
          <w:szCs w:val="28"/>
        </w:rPr>
        <w:t xml:space="preserve">là hoạt động </w:t>
      </w:r>
      <w:r w:rsidR="00695D17" w:rsidRPr="003E3EC1">
        <w:rPr>
          <w:rFonts w:ascii="Times New Roman" w:hAnsi="Times New Roman" w:cs="Times New Roman"/>
          <w:sz w:val="28"/>
          <w:szCs w:val="28"/>
        </w:rPr>
        <w:t>cụ thể hóa sự phục vụ của cơ quan hành chính nhà nước đối với người dân, doanh nghiệp.</w:t>
      </w:r>
      <w:r w:rsidR="006D0659" w:rsidRPr="003E3EC1">
        <w:rPr>
          <w:rFonts w:ascii="Times New Roman" w:hAnsi="Times New Roman" w:cs="Times New Roman"/>
          <w:sz w:val="28"/>
          <w:szCs w:val="28"/>
        </w:rPr>
        <w:t xml:space="preserve"> </w:t>
      </w:r>
      <w:proofErr w:type="gramStart"/>
      <w:r w:rsidR="006D0659" w:rsidRPr="003E3EC1">
        <w:rPr>
          <w:rFonts w:ascii="Times New Roman" w:hAnsi="Times New Roman" w:cs="Times New Roman"/>
          <w:sz w:val="28"/>
          <w:szCs w:val="28"/>
        </w:rPr>
        <w:t xml:space="preserve">Hoạt động này phù hợp với đề xuất của Sở Kế hoạch và Đầu tư </w:t>
      </w:r>
      <w:r w:rsidR="00FD1F4B" w:rsidRPr="003E3EC1">
        <w:rPr>
          <w:rFonts w:ascii="Times New Roman" w:hAnsi="Times New Roman" w:cs="Times New Roman"/>
          <w:sz w:val="28"/>
          <w:szCs w:val="28"/>
        </w:rPr>
        <w:t>(báo cáo số 66/BC-SKH, ngày 21/3/2017</w:t>
      </w:r>
      <w:r w:rsidR="00AD4B1E" w:rsidRPr="003E3EC1">
        <w:rPr>
          <w:rFonts w:ascii="Times New Roman" w:hAnsi="Times New Roman" w:cs="Times New Roman"/>
          <w:sz w:val="28"/>
          <w:szCs w:val="28"/>
        </w:rPr>
        <w:t xml:space="preserve"> và </w:t>
      </w:r>
      <w:r w:rsidR="006D0659" w:rsidRPr="003E3EC1">
        <w:rPr>
          <w:rFonts w:ascii="Times New Roman" w:hAnsi="Times New Roman" w:cs="Times New Roman"/>
          <w:sz w:val="28"/>
          <w:szCs w:val="28"/>
        </w:rPr>
        <w:t xml:space="preserve">trên cơ sở tham khảo kinh nghiệm </w:t>
      </w:r>
      <w:r w:rsidR="00AD4B1E" w:rsidRPr="003E3EC1">
        <w:rPr>
          <w:rFonts w:ascii="Times New Roman" w:hAnsi="Times New Roman" w:cs="Times New Roman"/>
          <w:sz w:val="28"/>
          <w:szCs w:val="28"/>
        </w:rPr>
        <w:t xml:space="preserve">tốt </w:t>
      </w:r>
      <w:r w:rsidR="006D0659" w:rsidRPr="003E3EC1">
        <w:rPr>
          <w:rFonts w:ascii="Times New Roman" w:hAnsi="Times New Roman" w:cs="Times New Roman"/>
          <w:sz w:val="28"/>
          <w:szCs w:val="28"/>
        </w:rPr>
        <w:t>của Bình Dương, Quảng Ninh</w:t>
      </w:r>
      <w:r w:rsidR="00FD1F4B" w:rsidRPr="003E3EC1">
        <w:rPr>
          <w:rFonts w:ascii="Times New Roman" w:hAnsi="Times New Roman" w:cs="Times New Roman"/>
          <w:sz w:val="28"/>
          <w:szCs w:val="28"/>
        </w:rPr>
        <w:t>).</w:t>
      </w:r>
      <w:proofErr w:type="gramEnd"/>
      <w:r w:rsidR="006D0659" w:rsidRPr="003E3EC1">
        <w:rPr>
          <w:rFonts w:ascii="Times New Roman" w:hAnsi="Times New Roman" w:cs="Times New Roman"/>
          <w:sz w:val="28"/>
          <w:szCs w:val="28"/>
        </w:rPr>
        <w:t xml:space="preserve"> </w:t>
      </w:r>
    </w:p>
    <w:p w:rsidR="008B3EE0"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Hoạt động theo dõi, </w:t>
      </w:r>
      <w:r w:rsidR="006F702D" w:rsidRPr="003E3EC1">
        <w:rPr>
          <w:rFonts w:ascii="Times New Roman" w:hAnsi="Times New Roman" w:cs="Times New Roman"/>
          <w:sz w:val="28"/>
          <w:szCs w:val="28"/>
        </w:rPr>
        <w:t>giám sát, đôn đốc</w:t>
      </w:r>
      <w:r w:rsidRPr="003E3EC1">
        <w:rPr>
          <w:rFonts w:ascii="Times New Roman" w:hAnsi="Times New Roman" w:cs="Times New Roman"/>
          <w:sz w:val="28"/>
          <w:szCs w:val="28"/>
        </w:rPr>
        <w:t>:</w:t>
      </w:r>
      <w:r w:rsidR="0095519F" w:rsidRPr="003E3EC1">
        <w:rPr>
          <w:rFonts w:ascii="Times New Roman" w:hAnsi="Times New Roman" w:cs="Times New Roman"/>
          <w:sz w:val="28"/>
          <w:szCs w:val="28"/>
        </w:rPr>
        <w:t xml:space="preserve"> </w:t>
      </w:r>
      <w:r w:rsidR="000C02E5" w:rsidRPr="003E3EC1">
        <w:rPr>
          <w:rFonts w:ascii="Times New Roman" w:hAnsi="Times New Roman" w:cs="Times New Roman"/>
          <w:sz w:val="28"/>
          <w:szCs w:val="28"/>
        </w:rPr>
        <w:t>Thường xuyên theo dõi, đôn đốc</w:t>
      </w:r>
      <w:r w:rsidR="00E37F0C" w:rsidRPr="003E3EC1">
        <w:rPr>
          <w:rFonts w:ascii="Times New Roman" w:hAnsi="Times New Roman" w:cs="Times New Roman"/>
          <w:sz w:val="28"/>
          <w:szCs w:val="28"/>
        </w:rPr>
        <w:t xml:space="preserve"> các sở, ngành trong quá trình giải quyết bảo đảm thời gian, tiến độ, hạn trả kết quả</w:t>
      </w:r>
      <w:r w:rsidR="000C02E5" w:rsidRPr="003E3EC1">
        <w:rPr>
          <w:rFonts w:ascii="Times New Roman" w:hAnsi="Times New Roman" w:cs="Times New Roman"/>
          <w:sz w:val="28"/>
          <w:szCs w:val="28"/>
        </w:rPr>
        <w:t>; đ</w:t>
      </w:r>
      <w:r w:rsidR="000756A4" w:rsidRPr="003E3EC1">
        <w:rPr>
          <w:rFonts w:ascii="Times New Roman" w:hAnsi="Times New Roman" w:cs="Times New Roman"/>
          <w:sz w:val="28"/>
          <w:szCs w:val="28"/>
        </w:rPr>
        <w:t>ịnh kỳ (tuần, tháng, quý, năm…) hoặc đột xuất</w:t>
      </w:r>
      <w:r w:rsidR="000C02E5" w:rsidRPr="003E3EC1">
        <w:rPr>
          <w:rFonts w:ascii="Times New Roman" w:hAnsi="Times New Roman" w:cs="Times New Roman"/>
          <w:sz w:val="28"/>
          <w:szCs w:val="28"/>
        </w:rPr>
        <w:t xml:space="preserve"> tổng hợp, báo cáo, đề xuất UBND tỉnh, Chủ tịch UBND tỉnh chỉ đạo, chấn chỉnh công tác giải quyết hồ sơ TTHC của các sở ngành cấp tỉnh, các đơn vị ngành dọc và UBND cấp huyện, xã.</w:t>
      </w:r>
    </w:p>
    <w:p w:rsidR="00C63903" w:rsidRPr="003E3EC1" w:rsidRDefault="008B3EE0"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Hoạt động khảo sát mức độ hài lòng:</w:t>
      </w:r>
      <w:r w:rsidR="000C02E5" w:rsidRPr="003E3EC1">
        <w:rPr>
          <w:rFonts w:ascii="Times New Roman" w:hAnsi="Times New Roman" w:cs="Times New Roman"/>
          <w:sz w:val="28"/>
          <w:szCs w:val="28"/>
        </w:rPr>
        <w:t xml:space="preserve"> </w:t>
      </w:r>
      <w:r w:rsidR="00142568" w:rsidRPr="003E3EC1">
        <w:rPr>
          <w:rFonts w:ascii="Times New Roman" w:hAnsi="Times New Roman" w:cs="Times New Roman"/>
          <w:sz w:val="28"/>
          <w:szCs w:val="28"/>
        </w:rPr>
        <w:t xml:space="preserve">xây dựng phương án, tổ chức khảo sát, đánh giá mức độ hài lòng của người dân, doanh nghiệp đối với sự phục vụ của Trung tâm hành chính công và của các cơ quan hành chính nhà nước (khảo sát trực tiếp, khảo sát trực tuyến, </w:t>
      </w:r>
      <w:r w:rsidR="005B5261" w:rsidRPr="003E3EC1">
        <w:rPr>
          <w:rFonts w:ascii="Times New Roman" w:hAnsi="Times New Roman" w:cs="Times New Roman"/>
          <w:sz w:val="28"/>
          <w:szCs w:val="28"/>
        </w:rPr>
        <w:t xml:space="preserve">khảo sát qua đường bưu điện, </w:t>
      </w:r>
      <w:r w:rsidR="00142568" w:rsidRPr="003E3EC1">
        <w:rPr>
          <w:rFonts w:ascii="Times New Roman" w:hAnsi="Times New Roman" w:cs="Times New Roman"/>
          <w:sz w:val="28"/>
          <w:szCs w:val="28"/>
        </w:rPr>
        <w:t>khảo sát trên trang thông tin điện tử và qua tổng đài của Trung tâm).</w:t>
      </w:r>
    </w:p>
    <w:p w:rsidR="008B3EE0" w:rsidRPr="003E3EC1" w:rsidRDefault="00E01B9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Hoạt động khác:</w:t>
      </w:r>
      <w:r w:rsidR="00142568" w:rsidRPr="003E3EC1">
        <w:rPr>
          <w:rFonts w:ascii="Times New Roman" w:hAnsi="Times New Roman" w:cs="Times New Roman"/>
          <w:sz w:val="28"/>
          <w:szCs w:val="28"/>
        </w:rPr>
        <w:t xml:space="preserve"> </w:t>
      </w:r>
      <w:r w:rsidR="00C63903" w:rsidRPr="003E3EC1">
        <w:rPr>
          <w:rFonts w:ascii="Times New Roman" w:hAnsi="Times New Roman" w:cs="Times New Roman"/>
          <w:sz w:val="28"/>
          <w:szCs w:val="28"/>
        </w:rPr>
        <w:t>Nghiên cứu, tham mưu, đề xuất triển khai các tiện ích</w:t>
      </w:r>
      <w:r w:rsidR="006E06E5" w:rsidRPr="003E3EC1">
        <w:rPr>
          <w:rFonts w:ascii="Times New Roman" w:hAnsi="Times New Roman" w:cs="Times New Roman"/>
          <w:sz w:val="28"/>
          <w:szCs w:val="28"/>
        </w:rPr>
        <w:t xml:space="preserve"> cho người dân, doanh nghiệp trong quá trình giải quyết hồ sơ TTHC, như: chuyển hồ sơ, nhận kết quả qua dịch vụ chuyển phát, nộp phí, lệ phí, nghĩa vụ tài chính qua ngân hàng, bưu điện</w:t>
      </w:r>
      <w:r w:rsidR="005B5261" w:rsidRPr="003E3EC1">
        <w:rPr>
          <w:rFonts w:ascii="Times New Roman" w:hAnsi="Times New Roman" w:cs="Times New Roman"/>
          <w:sz w:val="28"/>
          <w:szCs w:val="28"/>
        </w:rPr>
        <w:t>; tổng hợp, đề xuất cải cách TTHC, đơn giản hóa TTHC</w:t>
      </w:r>
      <w:r w:rsidR="006E06E5" w:rsidRPr="003E3EC1">
        <w:rPr>
          <w:rFonts w:ascii="Times New Roman" w:hAnsi="Times New Roman" w:cs="Times New Roman"/>
          <w:sz w:val="28"/>
          <w:szCs w:val="28"/>
        </w:rPr>
        <w:t>…</w:t>
      </w:r>
      <w:r w:rsidR="009C60B7" w:rsidRPr="003E3EC1">
        <w:rPr>
          <w:rFonts w:ascii="Times New Roman" w:hAnsi="Times New Roman" w:cs="Times New Roman"/>
          <w:sz w:val="28"/>
          <w:szCs w:val="28"/>
        </w:rPr>
        <w:t xml:space="preserve"> </w:t>
      </w:r>
      <w:proofErr w:type="gramStart"/>
      <w:r w:rsidR="008B3EE0" w:rsidRPr="006038AF">
        <w:rPr>
          <w:rFonts w:ascii="Times New Roman" w:hAnsi="Times New Roman" w:cs="Times New Roman"/>
          <w:b/>
          <w:i/>
          <w:sz w:val="28"/>
          <w:szCs w:val="28"/>
        </w:rPr>
        <w:t>(Xem Phụ lục 0</w:t>
      </w:r>
      <w:r w:rsidR="00FC4FDC" w:rsidRPr="006038AF">
        <w:rPr>
          <w:rFonts w:ascii="Times New Roman" w:hAnsi="Times New Roman" w:cs="Times New Roman"/>
          <w:b/>
          <w:i/>
          <w:sz w:val="28"/>
          <w:szCs w:val="28"/>
        </w:rPr>
        <w:t>2</w:t>
      </w:r>
      <w:r w:rsidR="008B3EE0" w:rsidRPr="006038AF">
        <w:rPr>
          <w:rFonts w:ascii="Times New Roman" w:hAnsi="Times New Roman" w:cs="Times New Roman"/>
          <w:b/>
          <w:i/>
          <w:sz w:val="28"/>
          <w:szCs w:val="28"/>
        </w:rPr>
        <w:t>).</w:t>
      </w:r>
      <w:proofErr w:type="gramEnd"/>
    </w:p>
    <w:p w:rsidR="00724C3F" w:rsidRPr="003E3EC1" w:rsidRDefault="00E8178E"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w:t>
      </w:r>
      <w:r w:rsidR="00745477" w:rsidRPr="003E3EC1">
        <w:rPr>
          <w:rFonts w:ascii="Times New Roman" w:hAnsi="Times New Roman" w:cs="Times New Roman"/>
          <w:b/>
          <w:sz w:val="28"/>
          <w:szCs w:val="28"/>
        </w:rPr>
        <w:t xml:space="preserve">. Cơ cấu tổ chức, </w:t>
      </w:r>
      <w:r w:rsidR="009F2C27" w:rsidRPr="003E3EC1">
        <w:rPr>
          <w:rFonts w:ascii="Times New Roman" w:hAnsi="Times New Roman" w:cs="Times New Roman"/>
          <w:b/>
          <w:sz w:val="28"/>
          <w:szCs w:val="28"/>
        </w:rPr>
        <w:t xml:space="preserve">vị trí việc làm, </w:t>
      </w:r>
      <w:r w:rsidR="00745477" w:rsidRPr="003E3EC1">
        <w:rPr>
          <w:rFonts w:ascii="Times New Roman" w:hAnsi="Times New Roman" w:cs="Times New Roman"/>
          <w:b/>
          <w:sz w:val="28"/>
          <w:szCs w:val="28"/>
        </w:rPr>
        <w:t>biên chế</w:t>
      </w:r>
      <w:r w:rsidR="009F2C27" w:rsidRPr="003E3EC1">
        <w:rPr>
          <w:rFonts w:ascii="Times New Roman" w:hAnsi="Times New Roman" w:cs="Times New Roman"/>
          <w:b/>
          <w:sz w:val="28"/>
          <w:szCs w:val="28"/>
        </w:rPr>
        <w:t xml:space="preserve"> </w:t>
      </w:r>
      <w:r w:rsidR="00745477" w:rsidRPr="003E3EC1">
        <w:rPr>
          <w:rFonts w:ascii="Times New Roman" w:hAnsi="Times New Roman" w:cs="Times New Roman"/>
          <w:b/>
          <w:sz w:val="28"/>
          <w:szCs w:val="28"/>
        </w:rPr>
        <w:t>và hoạt động của Trung tâm Hành chính công</w:t>
      </w:r>
      <w:r w:rsidR="000D1485" w:rsidRPr="003E3EC1">
        <w:rPr>
          <w:rFonts w:ascii="Times New Roman" w:hAnsi="Times New Roman" w:cs="Times New Roman"/>
          <w:b/>
          <w:sz w:val="28"/>
          <w:szCs w:val="28"/>
        </w:rPr>
        <w:t xml:space="preserve"> </w:t>
      </w:r>
    </w:p>
    <w:p w:rsidR="00CB3D09" w:rsidRPr="003E3EC1" w:rsidRDefault="008B3EE0"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1</w:t>
      </w:r>
      <w:r w:rsidR="00CB3D09" w:rsidRPr="003E3EC1">
        <w:rPr>
          <w:rFonts w:ascii="Times New Roman" w:hAnsi="Times New Roman" w:cs="Times New Roman"/>
          <w:b/>
          <w:sz w:val="28"/>
          <w:szCs w:val="28"/>
        </w:rPr>
        <w:t>. Cơ cấu tổ chức</w:t>
      </w:r>
    </w:p>
    <w:p w:rsidR="00CB3D09" w:rsidRPr="003E3EC1" w:rsidRDefault="00CB3D09"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sz w:val="28"/>
          <w:szCs w:val="28"/>
        </w:rPr>
        <w:t>Cơ cấu tổ chức của Trung tâm kế thừa</w:t>
      </w: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 xml:space="preserve">Quyết định số 1558/QĐ-UBND ngày 09/9/2016 của UBND tỉnh Đắk Nông, bổ sung 01 phòng chuyên môn, cụ thể: </w:t>
      </w:r>
    </w:p>
    <w:p w:rsidR="00CB3D09" w:rsidRPr="003E3EC1" w:rsidRDefault="00CB3D09" w:rsidP="003E3EC1">
      <w:pPr>
        <w:spacing w:before="120" w:after="0" w:line="240" w:lineRule="auto"/>
        <w:ind w:firstLine="567"/>
        <w:jc w:val="both"/>
        <w:rPr>
          <w:rFonts w:ascii="Times New Roman" w:hAnsi="Times New Roman" w:cs="Times New Roman"/>
          <w:i/>
          <w:sz w:val="28"/>
          <w:szCs w:val="28"/>
        </w:rPr>
      </w:pPr>
      <w:r w:rsidRPr="003E3EC1">
        <w:rPr>
          <w:rFonts w:ascii="Times New Roman" w:hAnsi="Times New Roman" w:cs="Times New Roman"/>
          <w:sz w:val="28"/>
          <w:szCs w:val="28"/>
        </w:rPr>
        <w:t>Trung tâm có Giám đốc</w:t>
      </w:r>
      <w:r w:rsidR="009E5FA9">
        <w:rPr>
          <w:rFonts w:ascii="Times New Roman" w:hAnsi="Times New Roman" w:cs="Times New Roman"/>
          <w:sz w:val="28"/>
          <w:szCs w:val="28"/>
        </w:rPr>
        <w:t xml:space="preserve"> do lãnh đạo Văn phòng kiêm nhiệm</w:t>
      </w:r>
      <w:r w:rsidRPr="003E3EC1">
        <w:rPr>
          <w:rFonts w:ascii="Times New Roman" w:hAnsi="Times New Roman" w:cs="Times New Roman"/>
          <w:sz w:val="28"/>
          <w:szCs w:val="28"/>
        </w:rPr>
        <w:t xml:space="preserve">, </w:t>
      </w:r>
      <w:r w:rsidR="005E53A7">
        <w:rPr>
          <w:rFonts w:ascii="Times New Roman" w:hAnsi="Times New Roman" w:cs="Times New Roman"/>
          <w:sz w:val="28"/>
          <w:szCs w:val="28"/>
        </w:rPr>
        <w:t xml:space="preserve">không quá 02 Phó giám đốc (trong đó có </w:t>
      </w:r>
      <w:r w:rsidR="007A3A0A">
        <w:rPr>
          <w:rFonts w:ascii="Times New Roman" w:hAnsi="Times New Roman" w:cs="Times New Roman"/>
          <w:sz w:val="28"/>
          <w:szCs w:val="28"/>
        </w:rPr>
        <w:t xml:space="preserve">ít nhất </w:t>
      </w:r>
      <w:r w:rsidRPr="003E3EC1">
        <w:rPr>
          <w:rFonts w:ascii="Times New Roman" w:hAnsi="Times New Roman" w:cs="Times New Roman"/>
          <w:sz w:val="28"/>
          <w:szCs w:val="28"/>
        </w:rPr>
        <w:t>0</w:t>
      </w:r>
      <w:r w:rsidR="009E5FA9">
        <w:rPr>
          <w:rFonts w:ascii="Times New Roman" w:hAnsi="Times New Roman" w:cs="Times New Roman"/>
          <w:sz w:val="28"/>
          <w:szCs w:val="28"/>
        </w:rPr>
        <w:t>1</w:t>
      </w:r>
      <w:r w:rsidRPr="003E3EC1">
        <w:rPr>
          <w:rFonts w:ascii="Times New Roman" w:hAnsi="Times New Roman" w:cs="Times New Roman"/>
          <w:sz w:val="28"/>
          <w:szCs w:val="28"/>
        </w:rPr>
        <w:t xml:space="preserve"> Phó Giám đốc</w:t>
      </w:r>
      <w:r w:rsidR="009E5FA9">
        <w:rPr>
          <w:rFonts w:ascii="Times New Roman" w:hAnsi="Times New Roman" w:cs="Times New Roman"/>
          <w:sz w:val="28"/>
          <w:szCs w:val="28"/>
        </w:rPr>
        <w:t xml:space="preserve"> chuyên trách)</w:t>
      </w:r>
      <w:r w:rsidRPr="003E3EC1">
        <w:rPr>
          <w:rFonts w:ascii="Times New Roman" w:hAnsi="Times New Roman" w:cs="Times New Roman"/>
          <w:sz w:val="28"/>
          <w:szCs w:val="28"/>
        </w:rPr>
        <w:t>, được tổ chức thành 0</w:t>
      </w:r>
      <w:r w:rsidR="002A79B3">
        <w:rPr>
          <w:rFonts w:ascii="Times New Roman" w:hAnsi="Times New Roman" w:cs="Times New Roman"/>
          <w:sz w:val="28"/>
          <w:szCs w:val="28"/>
        </w:rPr>
        <w:t>4</w:t>
      </w:r>
      <w:r w:rsidRPr="003E3EC1">
        <w:rPr>
          <w:rFonts w:ascii="Times New Roman" w:hAnsi="Times New Roman" w:cs="Times New Roman"/>
          <w:sz w:val="28"/>
          <w:szCs w:val="28"/>
        </w:rPr>
        <w:t xml:space="preserve"> phòng chuyên môn gồm: Phòng Hành chính – Tổng hợp, Phòng Tiếp nhận và trả kết quả</w:t>
      </w:r>
      <w:r w:rsidR="002A79B3">
        <w:rPr>
          <w:rFonts w:ascii="Times New Roman" w:hAnsi="Times New Roman" w:cs="Times New Roman"/>
          <w:sz w:val="28"/>
          <w:szCs w:val="28"/>
        </w:rPr>
        <w:t>,</w:t>
      </w:r>
      <w:r w:rsidRPr="003E3EC1">
        <w:rPr>
          <w:rFonts w:ascii="Times New Roman" w:hAnsi="Times New Roman" w:cs="Times New Roman"/>
          <w:sz w:val="28"/>
          <w:szCs w:val="28"/>
        </w:rPr>
        <w:t xml:space="preserve"> Phòng </w:t>
      </w:r>
      <w:r w:rsidR="002A79B3">
        <w:rPr>
          <w:rFonts w:ascii="Times New Roman" w:hAnsi="Times New Roman" w:cs="Times New Roman"/>
          <w:sz w:val="28"/>
          <w:szCs w:val="28"/>
        </w:rPr>
        <w:t>Giám</w:t>
      </w:r>
      <w:r w:rsidRPr="003E3EC1">
        <w:rPr>
          <w:rFonts w:ascii="Times New Roman" w:hAnsi="Times New Roman" w:cs="Times New Roman"/>
          <w:sz w:val="28"/>
          <w:szCs w:val="28"/>
        </w:rPr>
        <w:t xml:space="preserve"> sát </w:t>
      </w:r>
      <w:r w:rsidR="00CA06C3">
        <w:rPr>
          <w:rFonts w:ascii="Times New Roman" w:hAnsi="Times New Roman" w:cs="Times New Roman"/>
          <w:sz w:val="28"/>
          <w:szCs w:val="28"/>
        </w:rPr>
        <w:t>và</w:t>
      </w:r>
      <w:r w:rsidRPr="003E3EC1">
        <w:rPr>
          <w:rFonts w:ascii="Times New Roman" w:hAnsi="Times New Roman" w:cs="Times New Roman"/>
          <w:sz w:val="28"/>
          <w:szCs w:val="28"/>
        </w:rPr>
        <w:t xml:space="preserve"> Hỗ trợ</w:t>
      </w:r>
      <w:r w:rsidRPr="003E3EC1">
        <w:rPr>
          <w:rFonts w:ascii="Times New Roman" w:hAnsi="Times New Roman" w:cs="Times New Roman"/>
          <w:b/>
          <w:sz w:val="28"/>
          <w:szCs w:val="28"/>
        </w:rPr>
        <w:t xml:space="preserve"> </w:t>
      </w:r>
      <w:r w:rsidR="002A79B3" w:rsidRPr="003E3EC1">
        <w:rPr>
          <w:rFonts w:ascii="Times New Roman" w:hAnsi="Times New Roman" w:cs="Times New Roman"/>
          <w:sz w:val="28"/>
          <w:szCs w:val="28"/>
        </w:rPr>
        <w:t xml:space="preserve">và </w:t>
      </w:r>
      <w:r w:rsidR="002A79B3">
        <w:rPr>
          <w:rFonts w:ascii="Times New Roman" w:hAnsi="Times New Roman" w:cs="Times New Roman"/>
          <w:sz w:val="28"/>
          <w:szCs w:val="28"/>
        </w:rPr>
        <w:t>Phòng Công nghệ</w:t>
      </w:r>
      <w:r w:rsidR="00CA06C3">
        <w:rPr>
          <w:rFonts w:ascii="Times New Roman" w:hAnsi="Times New Roman" w:cs="Times New Roman"/>
          <w:sz w:val="28"/>
          <w:szCs w:val="28"/>
        </w:rPr>
        <w:t xml:space="preserve"> và</w:t>
      </w:r>
      <w:r w:rsidR="002A79B3">
        <w:rPr>
          <w:rFonts w:ascii="Times New Roman" w:hAnsi="Times New Roman" w:cs="Times New Roman"/>
          <w:sz w:val="28"/>
          <w:szCs w:val="28"/>
        </w:rPr>
        <w:t xml:space="preserve"> Truyền thông </w:t>
      </w:r>
      <w:r w:rsidRPr="006038AF">
        <w:rPr>
          <w:rFonts w:ascii="Times New Roman" w:hAnsi="Times New Roman" w:cs="Times New Roman"/>
          <w:b/>
          <w:i/>
          <w:sz w:val="28"/>
          <w:szCs w:val="28"/>
        </w:rPr>
        <w:t xml:space="preserve">(Chi tiết tại Phụ lục </w:t>
      </w:r>
      <w:r w:rsidR="00FC4FDC" w:rsidRPr="006038AF">
        <w:rPr>
          <w:rFonts w:ascii="Times New Roman" w:hAnsi="Times New Roman" w:cs="Times New Roman"/>
          <w:b/>
          <w:i/>
          <w:sz w:val="28"/>
          <w:szCs w:val="28"/>
        </w:rPr>
        <w:t>03</w:t>
      </w:r>
      <w:r w:rsidRPr="006038AF">
        <w:rPr>
          <w:rFonts w:ascii="Times New Roman" w:hAnsi="Times New Roman" w:cs="Times New Roman"/>
          <w:b/>
          <w:i/>
          <w:sz w:val="28"/>
          <w:szCs w:val="28"/>
        </w:rPr>
        <w:t>).</w:t>
      </w:r>
    </w:p>
    <w:p w:rsidR="00E10C7A" w:rsidRDefault="008B3EE0"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2</w:t>
      </w:r>
      <w:r w:rsidR="00CB3D09" w:rsidRPr="003E3EC1">
        <w:rPr>
          <w:rFonts w:ascii="Times New Roman" w:hAnsi="Times New Roman" w:cs="Times New Roman"/>
          <w:b/>
          <w:sz w:val="28"/>
          <w:szCs w:val="28"/>
        </w:rPr>
        <w:t>. Vị trí việc làm</w:t>
      </w:r>
      <w:r w:rsidR="00C20D97" w:rsidRPr="003E3EC1">
        <w:rPr>
          <w:rFonts w:ascii="Times New Roman" w:hAnsi="Times New Roman" w:cs="Times New Roman"/>
          <w:b/>
          <w:sz w:val="28"/>
          <w:szCs w:val="28"/>
        </w:rPr>
        <w:t>,</w:t>
      </w:r>
      <w:r w:rsidR="00CB3D09" w:rsidRPr="003E3EC1">
        <w:rPr>
          <w:rFonts w:ascii="Times New Roman" w:hAnsi="Times New Roman" w:cs="Times New Roman"/>
          <w:b/>
          <w:sz w:val="28"/>
          <w:szCs w:val="28"/>
        </w:rPr>
        <w:t xml:space="preserve"> số lượng người làm việc</w:t>
      </w:r>
      <w:r w:rsidR="00C20D97" w:rsidRPr="003E3EC1">
        <w:rPr>
          <w:rFonts w:ascii="Times New Roman" w:hAnsi="Times New Roman" w:cs="Times New Roman"/>
          <w:b/>
          <w:sz w:val="28"/>
          <w:szCs w:val="28"/>
        </w:rPr>
        <w:t xml:space="preserve"> </w:t>
      </w:r>
    </w:p>
    <w:p w:rsidR="00BD4B00" w:rsidRPr="003E3EC1" w:rsidRDefault="00BD4B00" w:rsidP="003E3EC1">
      <w:pPr>
        <w:spacing w:before="120" w:after="0" w:line="240" w:lineRule="auto"/>
        <w:ind w:firstLine="567"/>
        <w:jc w:val="both"/>
        <w:rPr>
          <w:rFonts w:ascii="Times New Roman" w:hAnsi="Times New Roman" w:cs="Times New Roman"/>
          <w:b/>
          <w:sz w:val="28"/>
          <w:szCs w:val="28"/>
        </w:rPr>
      </w:pPr>
      <w:r w:rsidRPr="006038AF">
        <w:rPr>
          <w:rFonts w:ascii="Times New Roman" w:hAnsi="Times New Roman" w:cs="Times New Roman"/>
          <w:b/>
          <w:i/>
          <w:sz w:val="28"/>
          <w:szCs w:val="28"/>
        </w:rPr>
        <w:lastRenderedPageBreak/>
        <w:t>(Chi tiết tại Phục lục 04)</w:t>
      </w:r>
    </w:p>
    <w:p w:rsidR="00CB3D09" w:rsidRPr="00BD4B00" w:rsidRDefault="00CB3D09" w:rsidP="00BD4B00">
      <w:pPr>
        <w:spacing w:before="120" w:after="0" w:line="240" w:lineRule="auto"/>
        <w:ind w:firstLine="567"/>
        <w:jc w:val="both"/>
        <w:rPr>
          <w:rFonts w:ascii="Times New Roman" w:hAnsi="Times New Roman" w:cs="Times New Roman"/>
          <w:b/>
          <w:i/>
          <w:sz w:val="28"/>
          <w:szCs w:val="28"/>
        </w:rPr>
      </w:pPr>
      <w:r w:rsidRPr="003E3EC1">
        <w:rPr>
          <w:rFonts w:ascii="Times New Roman" w:hAnsi="Times New Roman" w:cs="Times New Roman"/>
          <w:sz w:val="28"/>
          <w:szCs w:val="28"/>
        </w:rPr>
        <w:t xml:space="preserve">Từ chức năng, nhiệm vụ, quy mô và số liệu về khối lượng hồ sơ TTHC phát sinh, Trung tâm được thiết kế thành </w:t>
      </w:r>
      <w:r w:rsidR="00FD3B14">
        <w:rPr>
          <w:rFonts w:ascii="Times New Roman" w:hAnsi="Times New Roman" w:cs="Times New Roman"/>
          <w:sz w:val="28"/>
          <w:szCs w:val="28"/>
        </w:rPr>
        <w:t xml:space="preserve">03 nhóm với </w:t>
      </w:r>
      <w:r w:rsidRPr="003E3EC1">
        <w:rPr>
          <w:rFonts w:ascii="Times New Roman" w:hAnsi="Times New Roman" w:cs="Times New Roman"/>
          <w:sz w:val="28"/>
          <w:szCs w:val="28"/>
        </w:rPr>
        <w:t>1</w:t>
      </w:r>
      <w:r w:rsidR="00E55A1D">
        <w:rPr>
          <w:rFonts w:ascii="Times New Roman" w:hAnsi="Times New Roman" w:cs="Times New Roman"/>
          <w:sz w:val="28"/>
          <w:szCs w:val="28"/>
        </w:rPr>
        <w:t>4</w:t>
      </w:r>
      <w:r w:rsidRPr="003E3EC1">
        <w:rPr>
          <w:rFonts w:ascii="Times New Roman" w:hAnsi="Times New Roman" w:cs="Times New Roman"/>
          <w:sz w:val="28"/>
          <w:szCs w:val="28"/>
        </w:rPr>
        <w:t xml:space="preserve"> vị trí việc làm và số lượng người làm việc theo thiết kế là </w:t>
      </w:r>
      <w:r w:rsidR="009829FA">
        <w:rPr>
          <w:rFonts w:ascii="Times New Roman" w:hAnsi="Times New Roman" w:cs="Times New Roman"/>
          <w:sz w:val="28"/>
          <w:szCs w:val="28"/>
        </w:rPr>
        <w:t>2</w:t>
      </w:r>
      <w:r w:rsidR="00BC3E16">
        <w:rPr>
          <w:rFonts w:ascii="Times New Roman" w:hAnsi="Times New Roman" w:cs="Times New Roman"/>
          <w:sz w:val="28"/>
          <w:szCs w:val="28"/>
        </w:rPr>
        <w:t>6</w:t>
      </w:r>
      <w:r w:rsidRPr="003E3EC1">
        <w:rPr>
          <w:rFonts w:ascii="Times New Roman" w:hAnsi="Times New Roman" w:cs="Times New Roman"/>
          <w:sz w:val="28"/>
          <w:szCs w:val="28"/>
        </w:rPr>
        <w:t xml:space="preserve"> người</w:t>
      </w:r>
      <w:r w:rsidR="00BD4B00">
        <w:rPr>
          <w:rFonts w:ascii="Times New Roman" w:hAnsi="Times New Roman" w:cs="Times New Roman"/>
          <w:sz w:val="28"/>
          <w:szCs w:val="28"/>
        </w:rPr>
        <w:t>, cụ thể là</w:t>
      </w:r>
      <w:r w:rsidRPr="003E3EC1">
        <w:rPr>
          <w:rFonts w:ascii="Times New Roman" w:hAnsi="Times New Roman" w:cs="Times New Roman"/>
          <w:sz w:val="28"/>
          <w:szCs w:val="28"/>
        </w:rPr>
        <w:t>:</w:t>
      </w:r>
    </w:p>
    <w:p w:rsidR="00CB3D09" w:rsidRPr="003E3EC1" w:rsidRDefault="00CB3D09"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 Nhóm quản lý, điều hành: </w:t>
      </w:r>
      <w:r w:rsidRPr="003E3EC1">
        <w:rPr>
          <w:rFonts w:ascii="Times New Roman" w:hAnsi="Times New Roman" w:cs="Times New Roman"/>
          <w:sz w:val="28"/>
          <w:szCs w:val="28"/>
        </w:rPr>
        <w:t>04</w:t>
      </w:r>
      <w:r w:rsidRPr="003E3EC1">
        <w:rPr>
          <w:rFonts w:ascii="Times New Roman" w:hAnsi="Times New Roman" w:cs="Times New Roman"/>
          <w:b/>
          <w:sz w:val="28"/>
          <w:szCs w:val="28"/>
        </w:rPr>
        <w:t xml:space="preserve"> </w:t>
      </w:r>
      <w:r w:rsidRPr="003E3EC1">
        <w:rPr>
          <w:rFonts w:ascii="Times New Roman" w:hAnsi="Times New Roman" w:cs="Times New Roman"/>
          <w:sz w:val="28"/>
          <w:szCs w:val="28"/>
        </w:rPr>
        <w:t>vị trí việc làm, cần 0</w:t>
      </w:r>
      <w:r w:rsidR="001C7D33">
        <w:rPr>
          <w:rFonts w:ascii="Times New Roman" w:hAnsi="Times New Roman" w:cs="Times New Roman"/>
          <w:sz w:val="28"/>
          <w:szCs w:val="28"/>
        </w:rPr>
        <w:t>5</w:t>
      </w:r>
      <w:r w:rsidRPr="003E3EC1">
        <w:rPr>
          <w:rFonts w:ascii="Times New Roman" w:hAnsi="Times New Roman" w:cs="Times New Roman"/>
          <w:sz w:val="28"/>
          <w:szCs w:val="28"/>
        </w:rPr>
        <w:t xml:space="preserve"> người làm việc</w:t>
      </w:r>
      <w:r w:rsidR="00800B9D" w:rsidRPr="003E3EC1">
        <w:rPr>
          <w:rFonts w:ascii="Times New Roman" w:hAnsi="Times New Roman" w:cs="Times New Roman"/>
          <w:sz w:val="28"/>
          <w:szCs w:val="28"/>
        </w:rPr>
        <w:t>.</w:t>
      </w:r>
      <w:r w:rsidRPr="003E3EC1">
        <w:rPr>
          <w:rFonts w:ascii="Times New Roman" w:hAnsi="Times New Roman" w:cs="Times New Roman"/>
          <w:sz w:val="28"/>
          <w:szCs w:val="28"/>
        </w:rPr>
        <w:t xml:space="preserve"> Ưu tiên bố trí các vị trí </w:t>
      </w:r>
      <w:r w:rsidR="00800B9D" w:rsidRPr="003E3EC1">
        <w:rPr>
          <w:rFonts w:ascii="Times New Roman" w:hAnsi="Times New Roman" w:cs="Times New Roman"/>
          <w:sz w:val="28"/>
          <w:szCs w:val="28"/>
        </w:rPr>
        <w:t>theo thứ tự</w:t>
      </w:r>
      <w:r w:rsidR="001C7D33">
        <w:rPr>
          <w:rFonts w:ascii="Times New Roman" w:hAnsi="Times New Roman" w:cs="Times New Roman"/>
          <w:sz w:val="28"/>
          <w:szCs w:val="28"/>
        </w:rPr>
        <w:t>:</w:t>
      </w:r>
      <w:r w:rsidRPr="003E3EC1">
        <w:rPr>
          <w:rFonts w:ascii="Times New Roman" w:hAnsi="Times New Roman" w:cs="Times New Roman"/>
          <w:sz w:val="28"/>
          <w:szCs w:val="28"/>
        </w:rPr>
        <w:t xml:space="preserve"> Phó Giám đốc</w:t>
      </w:r>
      <w:r w:rsidR="001C7D33">
        <w:rPr>
          <w:rFonts w:ascii="Times New Roman" w:hAnsi="Times New Roman" w:cs="Times New Roman"/>
          <w:sz w:val="28"/>
          <w:szCs w:val="28"/>
        </w:rPr>
        <w:t xml:space="preserve"> (chuyên trách)</w:t>
      </w:r>
      <w:r w:rsidRPr="003E3EC1">
        <w:rPr>
          <w:rFonts w:ascii="Times New Roman" w:hAnsi="Times New Roman" w:cs="Times New Roman"/>
          <w:sz w:val="28"/>
          <w:szCs w:val="28"/>
        </w:rPr>
        <w:t>, Trưởng phòng</w:t>
      </w:r>
      <w:r w:rsidR="00800B9D" w:rsidRPr="003E3EC1">
        <w:rPr>
          <w:rFonts w:ascii="Times New Roman" w:hAnsi="Times New Roman" w:cs="Times New Roman"/>
          <w:sz w:val="28"/>
          <w:szCs w:val="28"/>
        </w:rPr>
        <w:t xml:space="preserve"> </w:t>
      </w:r>
      <w:proofErr w:type="gramStart"/>
      <w:r w:rsidR="00800B9D" w:rsidRPr="003E3EC1">
        <w:rPr>
          <w:rFonts w:ascii="Times New Roman" w:hAnsi="Times New Roman" w:cs="Times New Roman"/>
          <w:sz w:val="28"/>
          <w:szCs w:val="28"/>
        </w:rPr>
        <w:t xml:space="preserve">và </w:t>
      </w:r>
      <w:r w:rsidR="001C7D33">
        <w:rPr>
          <w:rFonts w:ascii="Times New Roman" w:hAnsi="Times New Roman" w:cs="Times New Roman"/>
          <w:sz w:val="28"/>
          <w:szCs w:val="28"/>
        </w:rPr>
        <w:t xml:space="preserve"> </w:t>
      </w:r>
      <w:r w:rsidR="00800B9D" w:rsidRPr="003E3EC1">
        <w:rPr>
          <w:rFonts w:ascii="Times New Roman" w:hAnsi="Times New Roman" w:cs="Times New Roman"/>
          <w:sz w:val="28"/>
          <w:szCs w:val="28"/>
        </w:rPr>
        <w:t>Phó</w:t>
      </w:r>
      <w:proofErr w:type="gramEnd"/>
      <w:r w:rsidR="00800B9D" w:rsidRPr="003E3EC1">
        <w:rPr>
          <w:rFonts w:ascii="Times New Roman" w:hAnsi="Times New Roman" w:cs="Times New Roman"/>
          <w:sz w:val="28"/>
          <w:szCs w:val="28"/>
        </w:rPr>
        <w:t xml:space="preserve"> Trưởng phòng.</w:t>
      </w:r>
    </w:p>
    <w:p w:rsidR="00CB3D09" w:rsidRPr="003D2458" w:rsidRDefault="00CB3D09" w:rsidP="00CB4933">
      <w:pPr>
        <w:ind w:firstLine="567"/>
        <w:jc w:val="both"/>
        <w:rPr>
          <w:rFonts w:ascii="Times New Roman" w:hAnsi="Times New Roman" w:cs="Times New Roman"/>
        </w:rPr>
      </w:pPr>
      <w:r w:rsidRPr="003D2458">
        <w:rPr>
          <w:rFonts w:ascii="Times New Roman" w:hAnsi="Times New Roman" w:cs="Times New Roman"/>
          <w:b/>
          <w:sz w:val="28"/>
          <w:szCs w:val="28"/>
        </w:rPr>
        <w:t xml:space="preserve">- Nhóm chuyên môn, nghiệp vụ: </w:t>
      </w:r>
      <w:r w:rsidRPr="003D2458">
        <w:rPr>
          <w:rFonts w:ascii="Times New Roman" w:hAnsi="Times New Roman" w:cs="Times New Roman"/>
          <w:sz w:val="28"/>
          <w:szCs w:val="28"/>
        </w:rPr>
        <w:t>0</w:t>
      </w:r>
      <w:r w:rsidR="00E2285B" w:rsidRPr="003D2458">
        <w:rPr>
          <w:rFonts w:ascii="Times New Roman" w:hAnsi="Times New Roman" w:cs="Times New Roman"/>
          <w:sz w:val="28"/>
          <w:szCs w:val="28"/>
        </w:rPr>
        <w:t>6</w:t>
      </w:r>
      <w:r w:rsidRPr="003D2458">
        <w:rPr>
          <w:rFonts w:ascii="Times New Roman" w:hAnsi="Times New Roman" w:cs="Times New Roman"/>
          <w:sz w:val="28"/>
          <w:szCs w:val="28"/>
        </w:rPr>
        <w:t xml:space="preserve"> vị trí việc làm</w:t>
      </w:r>
      <w:r w:rsidR="00986673" w:rsidRPr="003D2458">
        <w:rPr>
          <w:rFonts w:ascii="Times New Roman" w:hAnsi="Times New Roman" w:cs="Times New Roman"/>
          <w:sz w:val="28"/>
          <w:szCs w:val="28"/>
        </w:rPr>
        <w:t>, cần 1</w:t>
      </w:r>
      <w:r w:rsidR="00BC3E16" w:rsidRPr="003D2458">
        <w:rPr>
          <w:rFonts w:ascii="Times New Roman" w:hAnsi="Times New Roman" w:cs="Times New Roman"/>
          <w:sz w:val="28"/>
          <w:szCs w:val="28"/>
        </w:rPr>
        <w:t>7</w:t>
      </w:r>
      <w:r w:rsidR="00986673" w:rsidRPr="003D2458">
        <w:rPr>
          <w:rFonts w:ascii="Times New Roman" w:hAnsi="Times New Roman" w:cs="Times New Roman"/>
          <w:sz w:val="28"/>
          <w:szCs w:val="28"/>
        </w:rPr>
        <w:t xml:space="preserve"> người làm việc</w:t>
      </w:r>
      <w:r w:rsidRPr="003D2458">
        <w:rPr>
          <w:rFonts w:ascii="Times New Roman" w:hAnsi="Times New Roman" w:cs="Times New Roman"/>
          <w:sz w:val="28"/>
          <w:szCs w:val="28"/>
        </w:rPr>
        <w:t>.</w:t>
      </w:r>
      <w:r w:rsidRPr="003D2458">
        <w:rPr>
          <w:rFonts w:ascii="Times New Roman" w:hAnsi="Times New Roman" w:cs="Times New Roman"/>
          <w:b/>
          <w:sz w:val="28"/>
          <w:szCs w:val="28"/>
        </w:rPr>
        <w:t xml:space="preserve"> </w:t>
      </w:r>
      <w:r w:rsidRPr="003D2458">
        <w:rPr>
          <w:rFonts w:ascii="Times New Roman" w:hAnsi="Times New Roman" w:cs="Times New Roman"/>
          <w:sz w:val="28"/>
          <w:szCs w:val="28"/>
        </w:rPr>
        <w:t xml:space="preserve">Ưu tiên bố trí </w:t>
      </w:r>
      <w:r w:rsidR="0049622B" w:rsidRPr="003D2458">
        <w:rPr>
          <w:rFonts w:ascii="Times New Roman" w:hAnsi="Times New Roman" w:cs="Times New Roman"/>
          <w:sz w:val="28"/>
          <w:szCs w:val="28"/>
        </w:rPr>
        <w:t xml:space="preserve">người làm việc cho </w:t>
      </w:r>
      <w:r w:rsidRPr="003D2458">
        <w:rPr>
          <w:rFonts w:ascii="Times New Roman" w:hAnsi="Times New Roman" w:cs="Times New Roman"/>
          <w:sz w:val="28"/>
          <w:szCs w:val="28"/>
        </w:rPr>
        <w:t xml:space="preserve">các vị trí theo thứ tự 12 Tiếp nhận </w:t>
      </w:r>
      <w:r w:rsidR="0049622B" w:rsidRPr="003D2458">
        <w:rPr>
          <w:rFonts w:ascii="Times New Roman" w:hAnsi="Times New Roman" w:cs="Times New Roman"/>
          <w:sz w:val="28"/>
          <w:szCs w:val="28"/>
        </w:rPr>
        <w:t>và</w:t>
      </w:r>
      <w:r w:rsidRPr="003D2458">
        <w:rPr>
          <w:rFonts w:ascii="Times New Roman" w:hAnsi="Times New Roman" w:cs="Times New Roman"/>
          <w:sz w:val="28"/>
          <w:szCs w:val="28"/>
        </w:rPr>
        <w:t xml:space="preserve"> Trả kết quả, 0</w:t>
      </w:r>
      <w:r w:rsidR="001C7D33" w:rsidRPr="003D2458">
        <w:rPr>
          <w:rFonts w:ascii="Times New Roman" w:hAnsi="Times New Roman" w:cs="Times New Roman"/>
          <w:sz w:val="28"/>
          <w:szCs w:val="28"/>
        </w:rPr>
        <w:t>1</w:t>
      </w:r>
      <w:r w:rsidR="00987461" w:rsidRPr="003D2458">
        <w:rPr>
          <w:rFonts w:ascii="Times New Roman" w:hAnsi="Times New Roman" w:cs="Times New Roman"/>
          <w:sz w:val="28"/>
          <w:szCs w:val="28"/>
        </w:rPr>
        <w:t xml:space="preserve"> Giải đáp - Hỗ trợ thực hiện TTHC, 01</w:t>
      </w:r>
      <w:r w:rsidR="00D2408C" w:rsidRPr="003D2458">
        <w:rPr>
          <w:rFonts w:ascii="Times New Roman" w:hAnsi="Times New Roman" w:cs="Times New Roman"/>
          <w:sz w:val="28"/>
          <w:szCs w:val="28"/>
        </w:rPr>
        <w:t xml:space="preserve"> </w:t>
      </w:r>
      <w:r w:rsidRPr="003D2458">
        <w:rPr>
          <w:rFonts w:ascii="Times New Roman" w:hAnsi="Times New Roman" w:cs="Times New Roman"/>
          <w:sz w:val="28"/>
          <w:szCs w:val="28"/>
        </w:rPr>
        <w:t>Quản trị - Tổng hợp</w:t>
      </w:r>
      <w:r w:rsidR="00672D24" w:rsidRPr="003D2458">
        <w:rPr>
          <w:rFonts w:ascii="Times New Roman" w:hAnsi="Times New Roman" w:cs="Times New Roman"/>
          <w:sz w:val="28"/>
          <w:szCs w:val="28"/>
        </w:rPr>
        <w:t xml:space="preserve"> và</w:t>
      </w:r>
      <w:r w:rsidRPr="003D2458">
        <w:rPr>
          <w:rFonts w:ascii="Times New Roman" w:hAnsi="Times New Roman" w:cs="Times New Roman"/>
          <w:sz w:val="28"/>
          <w:szCs w:val="28"/>
        </w:rPr>
        <w:t xml:space="preserve"> 01 </w:t>
      </w:r>
      <w:r w:rsidR="00D2408C" w:rsidRPr="003D2458">
        <w:rPr>
          <w:rFonts w:ascii="Times New Roman" w:hAnsi="Times New Roman" w:cs="Times New Roman"/>
          <w:sz w:val="28"/>
          <w:szCs w:val="28"/>
        </w:rPr>
        <w:t xml:space="preserve">công chức </w:t>
      </w:r>
      <w:r w:rsidR="003550AC" w:rsidRPr="003D2458">
        <w:rPr>
          <w:rFonts w:ascii="Times New Roman" w:hAnsi="Times New Roman" w:cs="Times New Roman"/>
          <w:sz w:val="28"/>
          <w:szCs w:val="28"/>
        </w:rPr>
        <w:t>Giám s</w:t>
      </w:r>
      <w:r w:rsidR="00672D24" w:rsidRPr="003D2458">
        <w:rPr>
          <w:rFonts w:ascii="Times New Roman" w:hAnsi="Times New Roman" w:cs="Times New Roman"/>
          <w:sz w:val="28"/>
          <w:szCs w:val="28"/>
        </w:rPr>
        <w:t>át –</w:t>
      </w:r>
      <w:r w:rsidR="00987461" w:rsidRPr="003D2458">
        <w:rPr>
          <w:rFonts w:ascii="Times New Roman" w:hAnsi="Times New Roman" w:cs="Times New Roman"/>
          <w:sz w:val="28"/>
          <w:szCs w:val="28"/>
        </w:rPr>
        <w:t xml:space="preserve"> Tiếp nhận phản ánh, kiến nghị, 01 Công nghệ thông tin, 01 </w:t>
      </w:r>
      <w:r w:rsidR="00B141A5" w:rsidRPr="003D2458">
        <w:rPr>
          <w:rFonts w:ascii="Times New Roman" w:hAnsi="Times New Roman" w:cs="Times New Roman"/>
          <w:sz w:val="28"/>
          <w:szCs w:val="28"/>
        </w:rPr>
        <w:t xml:space="preserve">Truyền thông - </w:t>
      </w:r>
      <w:r w:rsidR="00987461" w:rsidRPr="003D2458">
        <w:rPr>
          <w:rFonts w:ascii="Times New Roman" w:hAnsi="Times New Roman" w:cs="Times New Roman"/>
          <w:sz w:val="28"/>
          <w:szCs w:val="28"/>
        </w:rPr>
        <w:t>Phát triển dịch vụ</w:t>
      </w:r>
      <w:r w:rsidR="00B141A5" w:rsidRPr="003D2458">
        <w:rPr>
          <w:rFonts w:ascii="Times New Roman" w:hAnsi="Times New Roman" w:cs="Times New Roman"/>
          <w:sz w:val="28"/>
          <w:szCs w:val="28"/>
        </w:rPr>
        <w:t>.</w:t>
      </w:r>
    </w:p>
    <w:p w:rsidR="00CB3D09" w:rsidRPr="003E3EC1" w:rsidRDefault="00CB3D0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Riêng vị trí tiếp nhận và trả kết quả </w:t>
      </w:r>
      <w:r w:rsidR="00D2408C" w:rsidRPr="003E3EC1">
        <w:rPr>
          <w:rFonts w:ascii="Times New Roman" w:hAnsi="Times New Roman" w:cs="Times New Roman"/>
          <w:sz w:val="28"/>
          <w:szCs w:val="28"/>
        </w:rPr>
        <w:t>cần 12 công chức</w:t>
      </w:r>
      <w:r w:rsidR="00987F4A" w:rsidRPr="003E3EC1">
        <w:rPr>
          <w:rFonts w:ascii="Times New Roman" w:hAnsi="Times New Roman" w:cs="Times New Roman"/>
          <w:sz w:val="28"/>
          <w:szCs w:val="28"/>
        </w:rPr>
        <w:t>/19 sở, ngành</w:t>
      </w:r>
      <w:r w:rsidR="00D2408C" w:rsidRPr="003E3EC1">
        <w:rPr>
          <w:rFonts w:ascii="Times New Roman" w:hAnsi="Times New Roman" w:cs="Times New Roman"/>
          <w:sz w:val="28"/>
          <w:szCs w:val="28"/>
        </w:rPr>
        <w:t xml:space="preserve">, vì </w:t>
      </w:r>
      <w:r w:rsidRPr="003E3EC1">
        <w:rPr>
          <w:rFonts w:ascii="Times New Roman" w:hAnsi="Times New Roman" w:cs="Times New Roman"/>
          <w:sz w:val="28"/>
          <w:szCs w:val="28"/>
        </w:rPr>
        <w:t xml:space="preserve">không nhất thiết bố trí mỗi sở, ngành 01 người; tùy khối lượng hồ sơ phát sinh, Trung tâm bố trí số lượng quầy, công chức tiếp nhận </w:t>
      </w:r>
      <w:r w:rsidR="006E293E" w:rsidRPr="003E3EC1">
        <w:rPr>
          <w:rFonts w:ascii="Times New Roman" w:hAnsi="Times New Roman" w:cs="Times New Roman"/>
          <w:sz w:val="28"/>
          <w:szCs w:val="28"/>
        </w:rPr>
        <w:t xml:space="preserve">phù hợp </w:t>
      </w:r>
      <w:r w:rsidRPr="003E3EC1">
        <w:rPr>
          <w:rFonts w:ascii="Times New Roman" w:hAnsi="Times New Roman" w:cs="Times New Roman"/>
          <w:sz w:val="28"/>
          <w:szCs w:val="28"/>
        </w:rPr>
        <w:t>theo hướng đa ngành, đa lĩnh vực bảo đảm tính chuyên nghiệp và tiết kiệm biên chế; đồng thời bảo đảm việc sẵn sàng luân phiên, thay thế tiếp nhận hồ sơ khi có các trường hợp nghỉ phép, ốm đau hoặc trường hợp đặc biệt khác khi công chức được nghỉ theo quy định pháp luật</w:t>
      </w:r>
      <w:r w:rsidR="002C2A9C" w:rsidRPr="003E3EC1">
        <w:rPr>
          <w:rFonts w:ascii="Times New Roman" w:hAnsi="Times New Roman" w:cs="Times New Roman"/>
          <w:sz w:val="28"/>
          <w:szCs w:val="28"/>
        </w:rPr>
        <w:t>; mặt khác sẽ chuyển dần từ việc tiếp nhận hồ sơ giấy qua tiếp nhận hồ sơ điện tử, tăng cường thời gian cho nhiệm vụ hỗ trợ, hướng dẫn nộp hồ sơ điện tử.</w:t>
      </w:r>
    </w:p>
    <w:p w:rsidR="00CB3D09" w:rsidRPr="003E3EC1" w:rsidRDefault="00CB3D0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Qua số liệu báo cáo của Sở Nội vụ và Sở Tư pháp (từ năm 2013 đến năm 2016), tổng số hồ sơ TTHC thuộc thẩm quyền giải quyết của UBND tỉnh, các sở, ngành cấp tỉnh tăng bình quân 27% qua mỗi năm (từ 29.636 hồ sơ năm 2013 lên 61.072 hồ sơ năm 2016); dự báo tổng số hồ sơ sẽ tiếp nhận năm 2017 là 77.500 hồ sơ. Với thực tế tiếp nhận hồ sơ tại Trung tâm, mỗi hồ sơ tiếp nhận </w:t>
      </w:r>
      <w:r w:rsidR="00BB6AC8" w:rsidRPr="003E3EC1">
        <w:rPr>
          <w:rFonts w:ascii="Times New Roman" w:hAnsi="Times New Roman" w:cs="Times New Roman"/>
          <w:sz w:val="28"/>
          <w:szCs w:val="28"/>
        </w:rPr>
        <w:t>và</w:t>
      </w:r>
      <w:r w:rsidRPr="003E3EC1">
        <w:rPr>
          <w:rFonts w:ascii="Times New Roman" w:hAnsi="Times New Roman" w:cs="Times New Roman"/>
          <w:sz w:val="28"/>
          <w:szCs w:val="28"/>
        </w:rPr>
        <w:t xml:space="preserve"> trả kết quả cần trung bình 15 – 20 phút (</w:t>
      </w:r>
      <w:r w:rsidR="00BB6AC8" w:rsidRPr="003E3EC1">
        <w:rPr>
          <w:rFonts w:ascii="Times New Roman" w:hAnsi="Times New Roman" w:cs="Times New Roman"/>
          <w:sz w:val="28"/>
          <w:szCs w:val="28"/>
        </w:rPr>
        <w:t>trung bình 17</w:t>
      </w:r>
      <w:proofErr w:type="gramStart"/>
      <w:r w:rsidR="00BB6AC8" w:rsidRPr="003E3EC1">
        <w:rPr>
          <w:rFonts w:ascii="Times New Roman" w:hAnsi="Times New Roman" w:cs="Times New Roman"/>
          <w:sz w:val="28"/>
          <w:szCs w:val="28"/>
        </w:rPr>
        <w:t>,5</w:t>
      </w:r>
      <w:proofErr w:type="gramEnd"/>
      <w:r w:rsidR="00BB6AC8" w:rsidRPr="003E3EC1">
        <w:rPr>
          <w:rFonts w:ascii="Times New Roman" w:hAnsi="Times New Roman" w:cs="Times New Roman"/>
          <w:sz w:val="28"/>
          <w:szCs w:val="28"/>
        </w:rPr>
        <w:t xml:space="preserve"> phút)</w:t>
      </w:r>
      <w:r w:rsidRPr="003E3EC1">
        <w:rPr>
          <w:rFonts w:ascii="Times New Roman" w:hAnsi="Times New Roman" w:cs="Times New Roman"/>
          <w:sz w:val="28"/>
          <w:szCs w:val="28"/>
        </w:rPr>
        <w:t>. Với thời gian làm việc trung bình của mỗi công chức trong 01 năm (đã trừ ngày nghỉ phép, nghỉ lễ theo quy định) là 1.880 giờ = 112.800 phút thì số lượng người cần để tiếp nhận hồ sơ là</w:t>
      </w:r>
      <w:r w:rsidR="00BB6AC8" w:rsidRPr="003E3EC1">
        <w:rPr>
          <w:rFonts w:ascii="Times New Roman" w:hAnsi="Times New Roman" w:cs="Times New Roman"/>
          <w:sz w:val="28"/>
          <w:szCs w:val="28"/>
        </w:rPr>
        <w:t xml:space="preserve">: </w:t>
      </w:r>
      <w:r w:rsidR="00BB6AC8" w:rsidRPr="003E3EC1">
        <w:rPr>
          <w:rFonts w:ascii="Times New Roman" w:hAnsi="Times New Roman" w:cs="Times New Roman"/>
          <w:bCs/>
          <w:sz w:val="28"/>
          <w:szCs w:val="28"/>
        </w:rPr>
        <w:t>77.500 hồ sơ x 17</w:t>
      </w:r>
      <w:proofErr w:type="gramStart"/>
      <w:r w:rsidR="00BB6AC8" w:rsidRPr="003E3EC1">
        <w:rPr>
          <w:rFonts w:ascii="Times New Roman" w:hAnsi="Times New Roman" w:cs="Times New Roman"/>
          <w:bCs/>
          <w:sz w:val="28"/>
          <w:szCs w:val="28"/>
        </w:rPr>
        <w:t>,5</w:t>
      </w:r>
      <w:proofErr w:type="gramEnd"/>
      <w:r w:rsidR="00BB6AC8" w:rsidRPr="003E3EC1">
        <w:rPr>
          <w:rFonts w:ascii="Times New Roman" w:hAnsi="Times New Roman" w:cs="Times New Roman"/>
          <w:bCs/>
          <w:sz w:val="28"/>
          <w:szCs w:val="28"/>
        </w:rPr>
        <w:t xml:space="preserve"> phút/112.800 phút</w:t>
      </w:r>
      <w:r w:rsidR="00BB6AC8" w:rsidRPr="003E3EC1">
        <w:rPr>
          <w:rFonts w:ascii="Times New Roman" w:hAnsi="Times New Roman" w:cs="Times New Roman"/>
          <w:b/>
          <w:bCs/>
          <w:sz w:val="28"/>
          <w:szCs w:val="28"/>
        </w:rPr>
        <w:t xml:space="preserve"> = </w:t>
      </w:r>
      <w:r w:rsidRPr="003E3EC1">
        <w:rPr>
          <w:rFonts w:ascii="Times New Roman" w:hAnsi="Times New Roman" w:cs="Times New Roman"/>
          <w:sz w:val="28"/>
          <w:szCs w:val="28"/>
        </w:rPr>
        <w:t xml:space="preserve"> 12 người.</w:t>
      </w:r>
    </w:p>
    <w:p w:rsidR="00CB3D09" w:rsidRPr="003E3EC1" w:rsidRDefault="00CB3D0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 Nhóm hỗ trợ, phục vụ: </w:t>
      </w:r>
      <w:r w:rsidRPr="003E3EC1">
        <w:rPr>
          <w:rFonts w:ascii="Times New Roman" w:hAnsi="Times New Roman" w:cs="Times New Roman"/>
          <w:sz w:val="28"/>
          <w:szCs w:val="28"/>
        </w:rPr>
        <w:t>0</w:t>
      </w:r>
      <w:r w:rsidR="00987461">
        <w:rPr>
          <w:rFonts w:ascii="Times New Roman" w:hAnsi="Times New Roman" w:cs="Times New Roman"/>
          <w:sz w:val="28"/>
          <w:szCs w:val="28"/>
        </w:rPr>
        <w:t>4</w:t>
      </w:r>
      <w:r w:rsidRPr="003E3EC1">
        <w:rPr>
          <w:rFonts w:ascii="Times New Roman" w:hAnsi="Times New Roman" w:cs="Times New Roman"/>
          <w:sz w:val="28"/>
          <w:szCs w:val="28"/>
        </w:rPr>
        <w:t xml:space="preserve"> vị trí việc làm, cần 0</w:t>
      </w:r>
      <w:r w:rsidR="00CB4933">
        <w:rPr>
          <w:rFonts w:ascii="Times New Roman" w:hAnsi="Times New Roman" w:cs="Times New Roman"/>
          <w:sz w:val="28"/>
          <w:szCs w:val="28"/>
        </w:rPr>
        <w:t>4</w:t>
      </w:r>
      <w:r w:rsidRPr="003E3EC1">
        <w:rPr>
          <w:rFonts w:ascii="Times New Roman" w:hAnsi="Times New Roman" w:cs="Times New Roman"/>
          <w:sz w:val="28"/>
          <w:szCs w:val="28"/>
        </w:rPr>
        <w:t xml:space="preserve"> người làm việc</w:t>
      </w:r>
      <w:r w:rsidR="00800B9D" w:rsidRPr="003E3EC1">
        <w:rPr>
          <w:rFonts w:ascii="Times New Roman" w:hAnsi="Times New Roman" w:cs="Times New Roman"/>
          <w:sz w:val="28"/>
          <w:szCs w:val="28"/>
        </w:rPr>
        <w:t xml:space="preserve">. Thứ tự ưu tiên: </w:t>
      </w:r>
      <w:r w:rsidR="000D0D7B">
        <w:rPr>
          <w:rFonts w:ascii="Times New Roman" w:hAnsi="Times New Roman" w:cs="Times New Roman"/>
          <w:sz w:val="28"/>
          <w:szCs w:val="28"/>
        </w:rPr>
        <w:t xml:space="preserve">01 </w:t>
      </w:r>
      <w:r w:rsidRPr="003E3EC1">
        <w:rPr>
          <w:rFonts w:ascii="Times New Roman" w:hAnsi="Times New Roman" w:cs="Times New Roman"/>
          <w:sz w:val="28"/>
          <w:szCs w:val="28"/>
        </w:rPr>
        <w:t xml:space="preserve">Kế toán, </w:t>
      </w:r>
      <w:r w:rsidR="000D0D7B">
        <w:rPr>
          <w:rFonts w:ascii="Times New Roman" w:hAnsi="Times New Roman" w:cs="Times New Roman"/>
          <w:sz w:val="28"/>
          <w:szCs w:val="28"/>
        </w:rPr>
        <w:t xml:space="preserve">01 </w:t>
      </w:r>
      <w:r w:rsidRPr="003E3EC1">
        <w:rPr>
          <w:rFonts w:ascii="Times New Roman" w:hAnsi="Times New Roman" w:cs="Times New Roman"/>
          <w:sz w:val="28"/>
          <w:szCs w:val="28"/>
        </w:rPr>
        <w:t xml:space="preserve">Văn </w:t>
      </w:r>
      <w:proofErr w:type="gramStart"/>
      <w:r w:rsidRPr="003E3EC1">
        <w:rPr>
          <w:rFonts w:ascii="Times New Roman" w:hAnsi="Times New Roman" w:cs="Times New Roman"/>
          <w:sz w:val="28"/>
          <w:szCs w:val="28"/>
        </w:rPr>
        <w:t>thư</w:t>
      </w:r>
      <w:proofErr w:type="gramEnd"/>
      <w:r w:rsidRPr="003E3EC1">
        <w:rPr>
          <w:rFonts w:ascii="Times New Roman" w:hAnsi="Times New Roman" w:cs="Times New Roman"/>
          <w:sz w:val="28"/>
          <w:szCs w:val="28"/>
        </w:rPr>
        <w:t xml:space="preserve"> – Thủ quỹ kiêm thu phí</w:t>
      </w:r>
      <w:r w:rsidR="00CC7D32">
        <w:rPr>
          <w:rFonts w:ascii="Times New Roman" w:hAnsi="Times New Roman" w:cs="Times New Roman"/>
          <w:sz w:val="28"/>
          <w:szCs w:val="28"/>
        </w:rPr>
        <w:t xml:space="preserve">, </w:t>
      </w:r>
      <w:r w:rsidRPr="003E3EC1">
        <w:rPr>
          <w:rFonts w:ascii="Times New Roman" w:hAnsi="Times New Roman" w:cs="Times New Roman"/>
          <w:sz w:val="28"/>
          <w:szCs w:val="28"/>
        </w:rPr>
        <w:t>lệ phí</w:t>
      </w:r>
      <w:r w:rsidR="000D0D7B">
        <w:rPr>
          <w:rFonts w:ascii="Times New Roman" w:hAnsi="Times New Roman" w:cs="Times New Roman"/>
          <w:sz w:val="28"/>
          <w:szCs w:val="28"/>
        </w:rPr>
        <w:t>.</w:t>
      </w:r>
      <w:r w:rsidR="00800B9D" w:rsidRPr="003E3EC1">
        <w:rPr>
          <w:rFonts w:ascii="Times New Roman" w:hAnsi="Times New Roman" w:cs="Times New Roman"/>
          <w:sz w:val="28"/>
          <w:szCs w:val="28"/>
        </w:rPr>
        <w:t xml:space="preserve"> </w:t>
      </w:r>
      <w:r w:rsidR="000D0D7B" w:rsidRPr="003E3EC1">
        <w:rPr>
          <w:rFonts w:ascii="Times New Roman" w:hAnsi="Times New Roman" w:cs="Times New Roman"/>
          <w:sz w:val="28"/>
          <w:szCs w:val="28"/>
        </w:rPr>
        <w:t xml:space="preserve">Riêng </w:t>
      </w:r>
      <w:r w:rsidRPr="003E3EC1">
        <w:rPr>
          <w:rFonts w:ascii="Times New Roman" w:hAnsi="Times New Roman" w:cs="Times New Roman"/>
          <w:sz w:val="28"/>
          <w:szCs w:val="28"/>
        </w:rPr>
        <w:t>tạp vụ, bảo vệ</w:t>
      </w:r>
      <w:r w:rsidR="00800B9D" w:rsidRPr="003E3EC1">
        <w:rPr>
          <w:rFonts w:ascii="Times New Roman" w:hAnsi="Times New Roman" w:cs="Times New Roman"/>
          <w:sz w:val="28"/>
          <w:szCs w:val="28"/>
        </w:rPr>
        <w:t xml:space="preserve"> là hợp đồng </w:t>
      </w:r>
      <w:proofErr w:type="gramStart"/>
      <w:r w:rsidR="00800B9D" w:rsidRPr="003E3EC1">
        <w:rPr>
          <w:rFonts w:ascii="Times New Roman" w:hAnsi="Times New Roman" w:cs="Times New Roman"/>
          <w:sz w:val="28"/>
          <w:szCs w:val="28"/>
        </w:rPr>
        <w:t>theo</w:t>
      </w:r>
      <w:proofErr w:type="gramEnd"/>
      <w:r w:rsidR="00800B9D" w:rsidRPr="003E3EC1">
        <w:rPr>
          <w:rFonts w:ascii="Times New Roman" w:hAnsi="Times New Roman" w:cs="Times New Roman"/>
          <w:sz w:val="28"/>
          <w:szCs w:val="28"/>
        </w:rPr>
        <w:t xml:space="preserve"> Nghị định 68/CP, cần bổ sung khi có trụ sở riêng)</w:t>
      </w:r>
      <w:r w:rsidRPr="003E3EC1">
        <w:rPr>
          <w:rFonts w:ascii="Times New Roman" w:hAnsi="Times New Roman" w:cs="Times New Roman"/>
          <w:sz w:val="28"/>
          <w:szCs w:val="28"/>
        </w:rPr>
        <w:t>.</w:t>
      </w:r>
    </w:p>
    <w:p w:rsidR="00CB3D09" w:rsidRPr="003E3EC1" w:rsidRDefault="00E10C7A"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3.</w:t>
      </w:r>
      <w:r w:rsidR="00C20D97" w:rsidRPr="003E3EC1">
        <w:rPr>
          <w:rFonts w:ascii="Times New Roman" w:hAnsi="Times New Roman" w:cs="Times New Roman"/>
          <w:b/>
          <w:sz w:val="28"/>
          <w:szCs w:val="28"/>
        </w:rPr>
        <w:t xml:space="preserve"> Về b</w:t>
      </w:r>
      <w:r w:rsidR="00CB3D09" w:rsidRPr="003E3EC1">
        <w:rPr>
          <w:rFonts w:ascii="Times New Roman" w:hAnsi="Times New Roman" w:cs="Times New Roman"/>
          <w:b/>
          <w:sz w:val="28"/>
          <w:szCs w:val="28"/>
        </w:rPr>
        <w:t>iên chế</w:t>
      </w:r>
      <w:r w:rsidR="008F5260" w:rsidRPr="003E3EC1">
        <w:rPr>
          <w:rFonts w:ascii="Times New Roman" w:hAnsi="Times New Roman" w:cs="Times New Roman"/>
          <w:b/>
          <w:sz w:val="28"/>
          <w:szCs w:val="28"/>
        </w:rPr>
        <w:t xml:space="preserve"> và hợp đồng </w:t>
      </w:r>
      <w:proofErr w:type="gramStart"/>
      <w:r w:rsidR="008F5260" w:rsidRPr="003E3EC1">
        <w:rPr>
          <w:rFonts w:ascii="Times New Roman" w:hAnsi="Times New Roman" w:cs="Times New Roman"/>
          <w:b/>
          <w:sz w:val="28"/>
          <w:szCs w:val="28"/>
        </w:rPr>
        <w:t>lao</w:t>
      </w:r>
      <w:proofErr w:type="gramEnd"/>
      <w:r w:rsidR="008F5260" w:rsidRPr="003E3EC1">
        <w:rPr>
          <w:rFonts w:ascii="Times New Roman" w:hAnsi="Times New Roman" w:cs="Times New Roman"/>
          <w:b/>
          <w:sz w:val="28"/>
          <w:szCs w:val="28"/>
        </w:rPr>
        <w:t xml:space="preserve"> động</w:t>
      </w:r>
    </w:p>
    <w:p w:rsidR="00550E95" w:rsidRPr="00B85B26" w:rsidRDefault="00550E95" w:rsidP="003E3EC1">
      <w:pPr>
        <w:spacing w:before="120" w:after="0" w:line="240" w:lineRule="auto"/>
        <w:ind w:firstLine="567"/>
        <w:jc w:val="both"/>
        <w:rPr>
          <w:rFonts w:ascii="Times New Roman" w:hAnsi="Times New Roman" w:cs="Times New Roman"/>
          <w:i/>
          <w:sz w:val="28"/>
          <w:szCs w:val="28"/>
        </w:rPr>
      </w:pPr>
      <w:r w:rsidRPr="00B85B26">
        <w:rPr>
          <w:rFonts w:ascii="Times New Roman" w:hAnsi="Times New Roman" w:cs="Times New Roman"/>
          <w:sz w:val="28"/>
          <w:szCs w:val="28"/>
        </w:rPr>
        <w:t>Công chức</w:t>
      </w:r>
      <w:r w:rsidR="006F04B8" w:rsidRPr="00B85B26">
        <w:rPr>
          <w:rFonts w:ascii="Times New Roman" w:hAnsi="Times New Roman" w:cs="Times New Roman"/>
          <w:sz w:val="28"/>
          <w:szCs w:val="28"/>
        </w:rPr>
        <w:t xml:space="preserve">, viên chức, </w:t>
      </w:r>
      <w:proofErr w:type="gramStart"/>
      <w:r w:rsidR="006F04B8" w:rsidRPr="00B85B26">
        <w:rPr>
          <w:rFonts w:ascii="Times New Roman" w:hAnsi="Times New Roman" w:cs="Times New Roman"/>
          <w:sz w:val="28"/>
          <w:szCs w:val="28"/>
        </w:rPr>
        <w:t>lao</w:t>
      </w:r>
      <w:proofErr w:type="gramEnd"/>
      <w:r w:rsidR="006F04B8" w:rsidRPr="00B85B26">
        <w:rPr>
          <w:rFonts w:ascii="Times New Roman" w:hAnsi="Times New Roman" w:cs="Times New Roman"/>
          <w:sz w:val="28"/>
          <w:szCs w:val="28"/>
        </w:rPr>
        <w:t xml:space="preserve"> động</w:t>
      </w:r>
      <w:r w:rsidRPr="00B85B26">
        <w:rPr>
          <w:rFonts w:ascii="Times New Roman" w:hAnsi="Times New Roman" w:cs="Times New Roman"/>
          <w:sz w:val="28"/>
          <w:szCs w:val="28"/>
        </w:rPr>
        <w:t xml:space="preserve"> làm việc tại Trung tâm được bố trí </w:t>
      </w:r>
      <w:r w:rsidR="006F04B8" w:rsidRPr="00B85B26">
        <w:rPr>
          <w:rFonts w:ascii="Times New Roman" w:hAnsi="Times New Roman" w:cs="Times New Roman"/>
          <w:sz w:val="28"/>
          <w:szCs w:val="28"/>
        </w:rPr>
        <w:t xml:space="preserve">theo hướng </w:t>
      </w:r>
      <w:r w:rsidRPr="00B85B26">
        <w:rPr>
          <w:rFonts w:ascii="Times New Roman" w:hAnsi="Times New Roman" w:cs="Times New Roman"/>
          <w:sz w:val="28"/>
          <w:szCs w:val="28"/>
        </w:rPr>
        <w:t xml:space="preserve">chuyên trách </w:t>
      </w:r>
      <w:r w:rsidR="006F04B8" w:rsidRPr="00B85B26">
        <w:rPr>
          <w:rFonts w:ascii="Times New Roman" w:hAnsi="Times New Roman" w:cs="Times New Roman"/>
          <w:sz w:val="28"/>
          <w:szCs w:val="28"/>
        </w:rPr>
        <w:t xml:space="preserve">kết hợp </w:t>
      </w:r>
      <w:r w:rsidR="00393317" w:rsidRPr="00B85B26">
        <w:rPr>
          <w:rFonts w:ascii="Times New Roman" w:hAnsi="Times New Roman" w:cs="Times New Roman"/>
          <w:sz w:val="28"/>
          <w:szCs w:val="28"/>
        </w:rPr>
        <w:t xml:space="preserve">sử dụng nguồn biên chế dự phòng của tỉnh, </w:t>
      </w:r>
      <w:r w:rsidR="006F04B8" w:rsidRPr="00B85B26">
        <w:rPr>
          <w:rFonts w:ascii="Times New Roman" w:hAnsi="Times New Roman" w:cs="Times New Roman"/>
          <w:sz w:val="28"/>
          <w:szCs w:val="28"/>
        </w:rPr>
        <w:t xml:space="preserve">điều động, biệt phái từ các sở, ngành </w:t>
      </w:r>
      <w:r w:rsidRPr="00B85B26">
        <w:rPr>
          <w:rFonts w:ascii="Times New Roman" w:hAnsi="Times New Roman" w:cs="Times New Roman"/>
          <w:sz w:val="28"/>
          <w:szCs w:val="28"/>
        </w:rPr>
        <w:t>theo nguyên tắc không làm tăng tổng biên chế hành chính</w:t>
      </w:r>
      <w:r w:rsidR="00A77D0C" w:rsidRPr="00B85B26">
        <w:rPr>
          <w:rFonts w:ascii="Times New Roman" w:hAnsi="Times New Roman" w:cs="Times New Roman"/>
          <w:sz w:val="28"/>
          <w:szCs w:val="28"/>
        </w:rPr>
        <w:t>, sự nghiệp</w:t>
      </w:r>
      <w:r w:rsidRPr="00B85B26">
        <w:rPr>
          <w:rFonts w:ascii="Times New Roman" w:hAnsi="Times New Roman" w:cs="Times New Roman"/>
          <w:sz w:val="28"/>
          <w:szCs w:val="28"/>
        </w:rPr>
        <w:t xml:space="preserve"> của tỉnh</w:t>
      </w:r>
      <w:r w:rsidR="006F04B8" w:rsidRPr="00B85B26">
        <w:rPr>
          <w:rFonts w:ascii="Times New Roman" w:hAnsi="Times New Roman" w:cs="Times New Roman"/>
          <w:sz w:val="28"/>
          <w:szCs w:val="28"/>
        </w:rPr>
        <w:t>.</w:t>
      </w:r>
      <w:r w:rsidRPr="00B85B26">
        <w:rPr>
          <w:rFonts w:ascii="Times New Roman" w:hAnsi="Times New Roman" w:cs="Times New Roman"/>
          <w:sz w:val="28"/>
          <w:szCs w:val="28"/>
        </w:rPr>
        <w:t xml:space="preserve"> </w:t>
      </w:r>
    </w:p>
    <w:p w:rsidR="007D2717" w:rsidRDefault="00CB3D09" w:rsidP="00FF4A64">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lastRenderedPageBreak/>
        <w:t xml:space="preserve">Tổng số </w:t>
      </w:r>
      <w:r w:rsidR="00FF4A64">
        <w:rPr>
          <w:rFonts w:ascii="Times New Roman" w:hAnsi="Times New Roman" w:cs="Times New Roman"/>
          <w:sz w:val="28"/>
          <w:szCs w:val="28"/>
        </w:rPr>
        <w:t xml:space="preserve">người làm việc </w:t>
      </w:r>
      <w:r w:rsidR="006F04B8">
        <w:rPr>
          <w:rFonts w:ascii="Times New Roman" w:hAnsi="Times New Roman" w:cs="Times New Roman"/>
          <w:sz w:val="28"/>
          <w:szCs w:val="28"/>
        </w:rPr>
        <w:t xml:space="preserve">tại Trung tâm </w:t>
      </w:r>
      <w:r w:rsidR="00FF4A64">
        <w:rPr>
          <w:rFonts w:ascii="Times New Roman" w:hAnsi="Times New Roman" w:cs="Times New Roman"/>
          <w:sz w:val="28"/>
          <w:szCs w:val="28"/>
        </w:rPr>
        <w:t xml:space="preserve">là </w:t>
      </w:r>
      <w:r w:rsidR="000932DF">
        <w:rPr>
          <w:rFonts w:ascii="Times New Roman" w:hAnsi="Times New Roman" w:cs="Times New Roman"/>
          <w:sz w:val="28"/>
          <w:szCs w:val="28"/>
        </w:rPr>
        <w:t>2</w:t>
      </w:r>
      <w:r w:rsidR="00BA1534">
        <w:rPr>
          <w:rFonts w:ascii="Times New Roman" w:hAnsi="Times New Roman" w:cs="Times New Roman"/>
          <w:sz w:val="28"/>
          <w:szCs w:val="28"/>
        </w:rPr>
        <w:t>6</w:t>
      </w:r>
      <w:r w:rsidR="00FF4A64">
        <w:rPr>
          <w:rFonts w:ascii="Times New Roman" w:hAnsi="Times New Roman" w:cs="Times New Roman"/>
          <w:sz w:val="28"/>
          <w:szCs w:val="28"/>
        </w:rPr>
        <w:t xml:space="preserve"> người, trong đó: </w:t>
      </w:r>
      <w:r w:rsidRPr="003E3EC1">
        <w:rPr>
          <w:rFonts w:ascii="Times New Roman" w:hAnsi="Times New Roman" w:cs="Times New Roman"/>
          <w:sz w:val="28"/>
          <w:szCs w:val="28"/>
        </w:rPr>
        <w:t>biên chế theo thiết kế là</w:t>
      </w:r>
      <w:r w:rsidR="001C7D33">
        <w:rPr>
          <w:rFonts w:ascii="Times New Roman" w:hAnsi="Times New Roman" w:cs="Times New Roman"/>
          <w:sz w:val="28"/>
          <w:szCs w:val="28"/>
        </w:rPr>
        <w:t xml:space="preserve"> 2</w:t>
      </w:r>
      <w:r w:rsidR="00BA1534">
        <w:rPr>
          <w:rFonts w:ascii="Times New Roman" w:hAnsi="Times New Roman" w:cs="Times New Roman"/>
          <w:sz w:val="28"/>
          <w:szCs w:val="28"/>
        </w:rPr>
        <w:t>4</w:t>
      </w:r>
      <w:r w:rsidR="001C7D33">
        <w:rPr>
          <w:rFonts w:ascii="Times New Roman" w:hAnsi="Times New Roman" w:cs="Times New Roman"/>
          <w:sz w:val="28"/>
          <w:szCs w:val="28"/>
        </w:rPr>
        <w:t xml:space="preserve"> biên chế</w:t>
      </w:r>
      <w:r w:rsidR="006F04B8">
        <w:rPr>
          <w:rFonts w:ascii="Times New Roman" w:hAnsi="Times New Roman" w:cs="Times New Roman"/>
          <w:sz w:val="28"/>
          <w:szCs w:val="28"/>
        </w:rPr>
        <w:t xml:space="preserve"> và</w:t>
      </w:r>
      <w:r w:rsidR="001C7D33">
        <w:rPr>
          <w:rFonts w:ascii="Times New Roman" w:hAnsi="Times New Roman" w:cs="Times New Roman"/>
          <w:sz w:val="28"/>
          <w:szCs w:val="28"/>
        </w:rPr>
        <w:t xml:space="preserve"> 02 hợp đồng </w:t>
      </w:r>
      <w:r w:rsidR="001C7D33" w:rsidRPr="003E3EC1">
        <w:rPr>
          <w:rFonts w:ascii="Times New Roman" w:hAnsi="Times New Roman" w:cs="Times New Roman"/>
          <w:sz w:val="28"/>
          <w:szCs w:val="28"/>
        </w:rPr>
        <w:t>theo Nghị định 68/CP</w:t>
      </w:r>
      <w:r w:rsidR="001C7D33">
        <w:rPr>
          <w:rFonts w:ascii="Times New Roman" w:hAnsi="Times New Roman" w:cs="Times New Roman"/>
          <w:sz w:val="28"/>
          <w:szCs w:val="28"/>
        </w:rPr>
        <w:t>.</w:t>
      </w:r>
      <w:r w:rsidRPr="003E3EC1">
        <w:rPr>
          <w:rFonts w:ascii="Times New Roman" w:hAnsi="Times New Roman" w:cs="Times New Roman"/>
          <w:sz w:val="28"/>
          <w:szCs w:val="28"/>
        </w:rPr>
        <w:t xml:space="preserve"> </w:t>
      </w:r>
      <w:r w:rsidR="001C7D33" w:rsidRPr="003E3EC1">
        <w:rPr>
          <w:rFonts w:ascii="Times New Roman" w:hAnsi="Times New Roman" w:cs="Times New Roman"/>
          <w:sz w:val="28"/>
          <w:szCs w:val="28"/>
        </w:rPr>
        <w:t>Hiện nay, Trung tâm có 04 biên chế</w:t>
      </w:r>
      <w:r w:rsidR="00BD4B00">
        <w:rPr>
          <w:rFonts w:ascii="Times New Roman" w:hAnsi="Times New Roman" w:cs="Times New Roman"/>
          <w:sz w:val="28"/>
          <w:szCs w:val="28"/>
        </w:rPr>
        <w:t xml:space="preserve"> hành chính</w:t>
      </w:r>
      <w:r w:rsidR="001C7D33" w:rsidRPr="003E3EC1">
        <w:rPr>
          <w:rFonts w:ascii="Times New Roman" w:hAnsi="Times New Roman" w:cs="Times New Roman"/>
          <w:sz w:val="28"/>
          <w:szCs w:val="28"/>
        </w:rPr>
        <w:t xml:space="preserve"> được Văn phòng UBND tỉnh phân bổ trong tổng biên chế hành chính năm 2017 được UBND tỉnh giao cho Văn phòng.</w:t>
      </w:r>
      <w:r w:rsidR="00FF4A64">
        <w:rPr>
          <w:rFonts w:ascii="Times New Roman" w:hAnsi="Times New Roman" w:cs="Times New Roman"/>
          <w:sz w:val="28"/>
          <w:szCs w:val="28"/>
        </w:rPr>
        <w:t xml:space="preserve"> </w:t>
      </w:r>
      <w:r w:rsidR="00FF4A64" w:rsidRPr="003E3EC1">
        <w:rPr>
          <w:rFonts w:ascii="Times New Roman" w:hAnsi="Times New Roman" w:cs="Times New Roman"/>
          <w:sz w:val="28"/>
          <w:szCs w:val="28"/>
        </w:rPr>
        <w:t xml:space="preserve">Còn </w:t>
      </w:r>
      <w:r w:rsidR="001C7D33" w:rsidRPr="003E3EC1">
        <w:rPr>
          <w:rFonts w:ascii="Times New Roman" w:hAnsi="Times New Roman" w:cs="Times New Roman"/>
          <w:sz w:val="28"/>
          <w:szCs w:val="28"/>
        </w:rPr>
        <w:t xml:space="preserve">thiếu </w:t>
      </w:r>
      <w:r w:rsidR="00BA1534">
        <w:rPr>
          <w:rFonts w:ascii="Times New Roman" w:hAnsi="Times New Roman" w:cs="Times New Roman"/>
          <w:sz w:val="28"/>
          <w:szCs w:val="28"/>
        </w:rPr>
        <w:t>20</w:t>
      </w:r>
      <w:r w:rsidRPr="003E3EC1">
        <w:rPr>
          <w:rFonts w:ascii="Times New Roman" w:hAnsi="Times New Roman" w:cs="Times New Roman"/>
          <w:sz w:val="28"/>
          <w:szCs w:val="28"/>
        </w:rPr>
        <w:t xml:space="preserve"> biên chế và 02 chỉ tiêu hợp đồng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Nghị định 68/CP</w:t>
      </w:r>
      <w:r w:rsidR="00811AFE">
        <w:rPr>
          <w:rFonts w:ascii="Times New Roman" w:hAnsi="Times New Roman" w:cs="Times New Roman"/>
          <w:sz w:val="28"/>
          <w:szCs w:val="28"/>
        </w:rPr>
        <w:t>.</w:t>
      </w:r>
    </w:p>
    <w:p w:rsidR="000F7D99" w:rsidRPr="00B85B26" w:rsidRDefault="007D2717" w:rsidP="00FF4A64">
      <w:pPr>
        <w:spacing w:before="120" w:after="0" w:line="240" w:lineRule="auto"/>
        <w:ind w:firstLine="567"/>
        <w:jc w:val="both"/>
        <w:rPr>
          <w:rFonts w:ascii="Times New Roman" w:hAnsi="Times New Roman" w:cs="Times New Roman"/>
          <w:b/>
          <w:sz w:val="28"/>
          <w:szCs w:val="28"/>
        </w:rPr>
      </w:pPr>
      <w:r w:rsidRPr="00B85B26">
        <w:rPr>
          <w:rFonts w:ascii="Times New Roman" w:hAnsi="Times New Roman" w:cs="Times New Roman"/>
          <w:b/>
          <w:sz w:val="28"/>
          <w:szCs w:val="28"/>
        </w:rPr>
        <w:t xml:space="preserve">* Phương </w:t>
      </w:r>
      <w:proofErr w:type="gramStart"/>
      <w:r w:rsidRPr="00B85B26">
        <w:rPr>
          <w:rFonts w:ascii="Times New Roman" w:hAnsi="Times New Roman" w:cs="Times New Roman"/>
          <w:b/>
          <w:sz w:val="28"/>
          <w:szCs w:val="28"/>
        </w:rPr>
        <w:t>án</w:t>
      </w:r>
      <w:proofErr w:type="gramEnd"/>
      <w:r w:rsidRPr="00B85B26">
        <w:rPr>
          <w:rFonts w:ascii="Times New Roman" w:hAnsi="Times New Roman" w:cs="Times New Roman"/>
          <w:b/>
          <w:sz w:val="28"/>
          <w:szCs w:val="28"/>
        </w:rPr>
        <w:t xml:space="preserve"> bố trí biên chế dài hạn: </w:t>
      </w:r>
    </w:p>
    <w:p w:rsidR="00811AFE" w:rsidRPr="00B85B26" w:rsidRDefault="000F7D99" w:rsidP="00FF4A64">
      <w:pPr>
        <w:spacing w:before="120" w:after="0" w:line="240" w:lineRule="auto"/>
        <w:ind w:firstLine="567"/>
        <w:jc w:val="both"/>
        <w:rPr>
          <w:rFonts w:ascii="Times New Roman" w:hAnsi="Times New Roman" w:cs="Times New Roman"/>
          <w:sz w:val="28"/>
          <w:szCs w:val="28"/>
        </w:rPr>
      </w:pPr>
      <w:r w:rsidRPr="00B85B26">
        <w:rPr>
          <w:rFonts w:ascii="Times New Roman" w:hAnsi="Times New Roman" w:cs="Times New Roman"/>
          <w:sz w:val="28"/>
          <w:szCs w:val="28"/>
        </w:rPr>
        <w:t xml:space="preserve">Số </w:t>
      </w:r>
      <w:r w:rsidR="00785231" w:rsidRPr="00B85B26">
        <w:rPr>
          <w:rFonts w:ascii="Times New Roman" w:hAnsi="Times New Roman" w:cs="Times New Roman"/>
          <w:sz w:val="28"/>
          <w:szCs w:val="28"/>
        </w:rPr>
        <w:t xml:space="preserve">biên chế cần thiết để bảo đảm hoạt động của Trung tâm </w:t>
      </w:r>
      <w:r w:rsidR="001D6D42" w:rsidRPr="00B85B26">
        <w:rPr>
          <w:rFonts w:ascii="Times New Roman" w:hAnsi="Times New Roman" w:cs="Times New Roman"/>
          <w:sz w:val="28"/>
          <w:szCs w:val="28"/>
        </w:rPr>
        <w:t xml:space="preserve">được </w:t>
      </w:r>
      <w:r w:rsidR="007D2717" w:rsidRPr="00B85B26">
        <w:rPr>
          <w:rFonts w:ascii="Times New Roman" w:hAnsi="Times New Roman" w:cs="Times New Roman"/>
          <w:sz w:val="28"/>
          <w:szCs w:val="28"/>
        </w:rPr>
        <w:t xml:space="preserve">Sở Nội vụ tham mưu bố trí dần </w:t>
      </w:r>
      <w:proofErr w:type="gramStart"/>
      <w:r w:rsidR="007D2717" w:rsidRPr="00B85B26">
        <w:rPr>
          <w:rFonts w:ascii="Times New Roman" w:hAnsi="Times New Roman" w:cs="Times New Roman"/>
          <w:sz w:val="28"/>
          <w:szCs w:val="28"/>
        </w:rPr>
        <w:t>theo</w:t>
      </w:r>
      <w:proofErr w:type="gramEnd"/>
      <w:r w:rsidR="007D2717" w:rsidRPr="00B85B26">
        <w:rPr>
          <w:rFonts w:ascii="Times New Roman" w:hAnsi="Times New Roman" w:cs="Times New Roman"/>
          <w:sz w:val="28"/>
          <w:szCs w:val="28"/>
        </w:rPr>
        <w:t xml:space="preserve"> lộ trình từng năm</w:t>
      </w:r>
      <w:r w:rsidR="00785231" w:rsidRPr="00B85B26">
        <w:rPr>
          <w:rFonts w:ascii="Times New Roman" w:hAnsi="Times New Roman" w:cs="Times New Roman"/>
          <w:sz w:val="28"/>
          <w:szCs w:val="28"/>
        </w:rPr>
        <w:t xml:space="preserve"> trên cơ sở cân đối nguồn biên chế hành chính, sự nghiệp của tỉnh</w:t>
      </w:r>
      <w:r w:rsidR="007D2717" w:rsidRPr="00B85B26">
        <w:rPr>
          <w:rFonts w:ascii="Times New Roman" w:hAnsi="Times New Roman" w:cs="Times New Roman"/>
          <w:sz w:val="28"/>
          <w:szCs w:val="28"/>
        </w:rPr>
        <w:t>.</w:t>
      </w:r>
      <w:r w:rsidR="00CB3D09" w:rsidRPr="00B85B26">
        <w:rPr>
          <w:rFonts w:ascii="Times New Roman" w:hAnsi="Times New Roman" w:cs="Times New Roman"/>
          <w:sz w:val="28"/>
          <w:szCs w:val="28"/>
        </w:rPr>
        <w:t xml:space="preserve"> </w:t>
      </w:r>
      <w:proofErr w:type="gramStart"/>
      <w:r w:rsidR="001D10B8" w:rsidRPr="00B85B26">
        <w:rPr>
          <w:rFonts w:ascii="Times New Roman" w:hAnsi="Times New Roman" w:cs="Times New Roman"/>
          <w:sz w:val="28"/>
          <w:szCs w:val="28"/>
        </w:rPr>
        <w:t xml:space="preserve">Đồng thời giảm dần số công chức, viên chức biệt phái </w:t>
      </w:r>
      <w:r w:rsidR="00785231" w:rsidRPr="00B85B26">
        <w:rPr>
          <w:rFonts w:ascii="Times New Roman" w:hAnsi="Times New Roman" w:cs="Times New Roman"/>
          <w:sz w:val="28"/>
          <w:szCs w:val="28"/>
        </w:rPr>
        <w:t xml:space="preserve">đến làm việc tại Trung tâm </w:t>
      </w:r>
      <w:r w:rsidR="001D10B8" w:rsidRPr="00B85B26">
        <w:rPr>
          <w:rFonts w:ascii="Times New Roman" w:hAnsi="Times New Roman" w:cs="Times New Roman"/>
          <w:sz w:val="28"/>
          <w:szCs w:val="28"/>
        </w:rPr>
        <w:t>tương ứng với số biên chế được giao.</w:t>
      </w:r>
      <w:proofErr w:type="gramEnd"/>
    </w:p>
    <w:p w:rsidR="00811AFE" w:rsidRPr="00B85B26" w:rsidRDefault="00C372A7" w:rsidP="00811AFE">
      <w:pPr>
        <w:spacing w:before="120" w:after="0" w:line="240" w:lineRule="auto"/>
        <w:ind w:firstLine="567"/>
        <w:jc w:val="both"/>
        <w:rPr>
          <w:rFonts w:ascii="Times New Roman" w:hAnsi="Times New Roman" w:cs="Times New Roman"/>
          <w:b/>
          <w:sz w:val="28"/>
          <w:szCs w:val="28"/>
        </w:rPr>
      </w:pPr>
      <w:r w:rsidRPr="00B85B26">
        <w:rPr>
          <w:rFonts w:ascii="Times New Roman" w:hAnsi="Times New Roman" w:cs="Times New Roman"/>
          <w:b/>
          <w:sz w:val="28"/>
          <w:szCs w:val="28"/>
        </w:rPr>
        <w:t>*</w:t>
      </w:r>
      <w:r w:rsidR="00811AFE" w:rsidRPr="00B85B26">
        <w:rPr>
          <w:rFonts w:ascii="Times New Roman" w:hAnsi="Times New Roman" w:cs="Times New Roman"/>
          <w:b/>
          <w:sz w:val="28"/>
          <w:szCs w:val="28"/>
        </w:rPr>
        <w:t xml:space="preserve"> Phương </w:t>
      </w:r>
      <w:proofErr w:type="gramStart"/>
      <w:r w:rsidR="00811AFE" w:rsidRPr="00B85B26">
        <w:rPr>
          <w:rFonts w:ascii="Times New Roman" w:hAnsi="Times New Roman" w:cs="Times New Roman"/>
          <w:b/>
          <w:sz w:val="28"/>
          <w:szCs w:val="28"/>
        </w:rPr>
        <w:t>án</w:t>
      </w:r>
      <w:proofErr w:type="gramEnd"/>
      <w:r w:rsidR="00811AFE" w:rsidRPr="00B85B26">
        <w:rPr>
          <w:rFonts w:ascii="Times New Roman" w:hAnsi="Times New Roman" w:cs="Times New Roman"/>
          <w:b/>
          <w:sz w:val="28"/>
          <w:szCs w:val="28"/>
        </w:rPr>
        <w:t xml:space="preserve"> bố trí biên chế và nhân sự </w:t>
      </w:r>
      <w:r w:rsidR="006F04B8" w:rsidRPr="00B85B26">
        <w:rPr>
          <w:rFonts w:ascii="Times New Roman" w:hAnsi="Times New Roman" w:cs="Times New Roman"/>
          <w:b/>
          <w:sz w:val="28"/>
          <w:szCs w:val="28"/>
        </w:rPr>
        <w:t>trước mắt</w:t>
      </w:r>
      <w:r w:rsidR="000F7D99" w:rsidRPr="00B85B26">
        <w:rPr>
          <w:rFonts w:ascii="Times New Roman" w:hAnsi="Times New Roman" w:cs="Times New Roman"/>
          <w:b/>
          <w:sz w:val="28"/>
          <w:szCs w:val="28"/>
        </w:rPr>
        <w:t xml:space="preserve"> để bảo đảm triển khai ngay hoạt động giai đoạn 2:</w:t>
      </w:r>
    </w:p>
    <w:p w:rsidR="007058BF" w:rsidRPr="00B85B26" w:rsidRDefault="001471FD" w:rsidP="006F04B8">
      <w:pPr>
        <w:spacing w:before="120" w:after="0" w:line="240" w:lineRule="auto"/>
        <w:ind w:firstLine="567"/>
        <w:jc w:val="both"/>
        <w:rPr>
          <w:rFonts w:ascii="Times New Roman" w:hAnsi="Times New Roman" w:cs="Times New Roman"/>
          <w:sz w:val="28"/>
          <w:szCs w:val="28"/>
        </w:rPr>
      </w:pPr>
      <w:r w:rsidRPr="00B85B26">
        <w:rPr>
          <w:rFonts w:ascii="Times New Roman" w:hAnsi="Times New Roman" w:cs="Times New Roman"/>
          <w:sz w:val="28"/>
          <w:szCs w:val="28"/>
        </w:rPr>
        <w:t xml:space="preserve">Sở Nội vụ tham mưu bổ sung </w:t>
      </w:r>
      <w:r w:rsidR="008070EB">
        <w:rPr>
          <w:rFonts w:ascii="Times New Roman" w:hAnsi="Times New Roman" w:cs="Times New Roman"/>
          <w:sz w:val="28"/>
          <w:szCs w:val="28"/>
        </w:rPr>
        <w:t>0</w:t>
      </w:r>
      <w:r w:rsidR="00F007C3">
        <w:rPr>
          <w:rFonts w:ascii="Times New Roman" w:hAnsi="Times New Roman" w:cs="Times New Roman"/>
          <w:sz w:val="28"/>
          <w:szCs w:val="28"/>
        </w:rPr>
        <w:t>4</w:t>
      </w:r>
      <w:r w:rsidR="008070EB">
        <w:rPr>
          <w:rFonts w:ascii="Times New Roman" w:hAnsi="Times New Roman" w:cs="Times New Roman"/>
          <w:sz w:val="28"/>
          <w:szCs w:val="28"/>
        </w:rPr>
        <w:t xml:space="preserve"> - 05</w:t>
      </w:r>
      <w:r w:rsidR="0016749D" w:rsidRPr="00B85B26">
        <w:rPr>
          <w:rFonts w:ascii="Times New Roman" w:hAnsi="Times New Roman" w:cs="Times New Roman"/>
          <w:sz w:val="28"/>
          <w:szCs w:val="28"/>
        </w:rPr>
        <w:t xml:space="preserve"> biên chế sự nghiệp từ nguồn biên chế dự phòng của tỉnh cho Trung </w:t>
      </w:r>
      <w:r w:rsidR="007058BF" w:rsidRPr="00B85B26">
        <w:rPr>
          <w:rFonts w:ascii="Times New Roman" w:hAnsi="Times New Roman" w:cs="Times New Roman"/>
          <w:sz w:val="28"/>
          <w:szCs w:val="28"/>
        </w:rPr>
        <w:t xml:space="preserve">tâm. </w:t>
      </w:r>
    </w:p>
    <w:p w:rsidR="00EF213B" w:rsidRPr="00B30D6B" w:rsidRDefault="00EF213B" w:rsidP="00EF213B">
      <w:pPr>
        <w:spacing w:before="120" w:after="0" w:line="240" w:lineRule="auto"/>
        <w:ind w:firstLine="567"/>
        <w:jc w:val="both"/>
        <w:rPr>
          <w:rFonts w:ascii="Times New Roman" w:hAnsi="Times New Roman" w:cs="Times New Roman"/>
          <w:sz w:val="28"/>
          <w:szCs w:val="28"/>
        </w:rPr>
      </w:pPr>
      <w:r w:rsidRPr="00B30D6B">
        <w:rPr>
          <w:rFonts w:ascii="Times New Roman" w:hAnsi="Times New Roman" w:cs="Times New Roman"/>
          <w:sz w:val="28"/>
          <w:szCs w:val="28"/>
        </w:rPr>
        <w:t xml:space="preserve">Số nhân sự còn lại, để đảm bảo tuân thủ quy định quản lý, sử dụng biên chế, Sở Nội vụ tham mưu sử dụng 10 viên chức có chuyên môn, năng lực phù hợp của Trung tâm Lưu trữ lịch sử trực thuộc Chi cục Văn thư – Lưu trữ (Sở Nội vụ) theo hình thức biệt phái về Trung tâm Hành chính công. Đồng thời tham mưu điều chuyển biên chế, nhân sự từ Trung tâm Lưu trữ lịch sử về Trung tâm Hành chính công </w:t>
      </w:r>
      <w:proofErr w:type="gramStart"/>
      <w:r w:rsidRPr="00B30D6B">
        <w:rPr>
          <w:rFonts w:ascii="Times New Roman" w:hAnsi="Times New Roman" w:cs="Times New Roman"/>
          <w:sz w:val="28"/>
          <w:szCs w:val="28"/>
        </w:rPr>
        <w:t>theo</w:t>
      </w:r>
      <w:proofErr w:type="gramEnd"/>
      <w:r w:rsidRPr="00B30D6B">
        <w:rPr>
          <w:rFonts w:ascii="Times New Roman" w:hAnsi="Times New Roman" w:cs="Times New Roman"/>
          <w:sz w:val="28"/>
          <w:szCs w:val="28"/>
        </w:rPr>
        <w:t xml:space="preserve"> đúng quy định pháp luật.</w:t>
      </w:r>
    </w:p>
    <w:p w:rsidR="00F97ED7" w:rsidRPr="00B85B26" w:rsidRDefault="000F576B" w:rsidP="00F97ED7">
      <w:pPr>
        <w:spacing w:before="120" w:after="0" w:line="240" w:lineRule="auto"/>
        <w:ind w:firstLine="567"/>
        <w:jc w:val="both"/>
        <w:rPr>
          <w:rFonts w:ascii="Times New Roman" w:hAnsi="Times New Roman" w:cs="Times New Roman"/>
          <w:sz w:val="28"/>
          <w:szCs w:val="28"/>
        </w:rPr>
      </w:pPr>
      <w:r w:rsidRPr="00B85B26">
        <w:rPr>
          <w:rFonts w:ascii="Times New Roman" w:hAnsi="Times New Roman" w:cs="Times New Roman"/>
          <w:sz w:val="28"/>
          <w:szCs w:val="28"/>
        </w:rPr>
        <w:t>B</w:t>
      </w:r>
      <w:r w:rsidR="00CB3D09" w:rsidRPr="00B85B26">
        <w:rPr>
          <w:rFonts w:ascii="Times New Roman" w:hAnsi="Times New Roman" w:cs="Times New Roman"/>
          <w:sz w:val="28"/>
          <w:szCs w:val="28"/>
        </w:rPr>
        <w:t xml:space="preserve">iệt phái </w:t>
      </w:r>
      <w:r w:rsidR="00C372A7" w:rsidRPr="00B85B26">
        <w:rPr>
          <w:rFonts w:ascii="Times New Roman" w:hAnsi="Times New Roman" w:cs="Times New Roman"/>
          <w:sz w:val="28"/>
          <w:szCs w:val="28"/>
        </w:rPr>
        <w:t xml:space="preserve">19 </w:t>
      </w:r>
      <w:r w:rsidR="00CB3D09" w:rsidRPr="00B85B26">
        <w:rPr>
          <w:rFonts w:ascii="Times New Roman" w:hAnsi="Times New Roman" w:cs="Times New Roman"/>
          <w:sz w:val="28"/>
          <w:szCs w:val="28"/>
        </w:rPr>
        <w:t>công chứ</w:t>
      </w:r>
      <w:r w:rsidR="00C372A7" w:rsidRPr="00B85B26">
        <w:rPr>
          <w:rFonts w:ascii="Times New Roman" w:hAnsi="Times New Roman" w:cs="Times New Roman"/>
          <w:sz w:val="28"/>
          <w:szCs w:val="28"/>
        </w:rPr>
        <w:t xml:space="preserve">c chuyên môn có </w:t>
      </w:r>
      <w:r w:rsidR="00CB3D09" w:rsidRPr="00B85B26">
        <w:rPr>
          <w:rFonts w:ascii="Times New Roman" w:hAnsi="Times New Roman" w:cs="Times New Roman"/>
          <w:sz w:val="28"/>
          <w:szCs w:val="28"/>
        </w:rPr>
        <w:t xml:space="preserve">kinh nghiệm </w:t>
      </w:r>
      <w:r w:rsidR="00C372A7" w:rsidRPr="00B85B26">
        <w:rPr>
          <w:rFonts w:ascii="Times New Roman" w:hAnsi="Times New Roman" w:cs="Times New Roman"/>
          <w:sz w:val="28"/>
          <w:szCs w:val="28"/>
        </w:rPr>
        <w:t xml:space="preserve">tiếp nhận TTHC của 19 sở, ngành </w:t>
      </w:r>
      <w:r w:rsidR="00CB3D09" w:rsidRPr="00B85B26">
        <w:rPr>
          <w:rFonts w:ascii="Times New Roman" w:hAnsi="Times New Roman" w:cs="Times New Roman"/>
          <w:sz w:val="28"/>
          <w:szCs w:val="28"/>
        </w:rPr>
        <w:t>đến làm việc</w:t>
      </w:r>
      <w:r w:rsidRPr="00B85B26">
        <w:rPr>
          <w:rFonts w:ascii="Times New Roman" w:hAnsi="Times New Roman" w:cs="Times New Roman"/>
          <w:sz w:val="28"/>
          <w:szCs w:val="28"/>
        </w:rPr>
        <w:t>, hỗ trợ,</w:t>
      </w:r>
      <w:r w:rsidR="00CB3D09" w:rsidRPr="00B85B26">
        <w:rPr>
          <w:rFonts w:ascii="Times New Roman" w:hAnsi="Times New Roman" w:cs="Times New Roman"/>
          <w:sz w:val="28"/>
          <w:szCs w:val="28"/>
        </w:rPr>
        <w:t xml:space="preserve"> hướng dẫn </w:t>
      </w:r>
      <w:r w:rsidRPr="00B85B26">
        <w:rPr>
          <w:rFonts w:ascii="Times New Roman" w:hAnsi="Times New Roman" w:cs="Times New Roman"/>
          <w:sz w:val="28"/>
          <w:szCs w:val="28"/>
        </w:rPr>
        <w:t>việc tiếp nhận và trả kết quả TTHC</w:t>
      </w:r>
      <w:r w:rsidR="00CB3D09" w:rsidRPr="00B85B26">
        <w:rPr>
          <w:rFonts w:ascii="Times New Roman" w:hAnsi="Times New Roman" w:cs="Times New Roman"/>
          <w:sz w:val="28"/>
          <w:szCs w:val="28"/>
        </w:rPr>
        <w:t xml:space="preserve"> tại Trung tâm, thời </w:t>
      </w:r>
      <w:r w:rsidR="00344EA8" w:rsidRPr="00B85B26">
        <w:rPr>
          <w:rFonts w:ascii="Times New Roman" w:hAnsi="Times New Roman" w:cs="Times New Roman"/>
          <w:sz w:val="28"/>
          <w:szCs w:val="28"/>
        </w:rPr>
        <w:t>hạn</w:t>
      </w:r>
      <w:r w:rsidR="00CB3D09" w:rsidRPr="00B85B26">
        <w:rPr>
          <w:rFonts w:ascii="Times New Roman" w:hAnsi="Times New Roman" w:cs="Times New Roman"/>
          <w:sz w:val="28"/>
          <w:szCs w:val="28"/>
        </w:rPr>
        <w:t xml:space="preserve"> biệt phái </w:t>
      </w:r>
      <w:r w:rsidR="00FA275B" w:rsidRPr="00B85B26">
        <w:rPr>
          <w:rFonts w:ascii="Times New Roman" w:hAnsi="Times New Roman" w:cs="Times New Roman"/>
          <w:sz w:val="28"/>
          <w:szCs w:val="28"/>
        </w:rPr>
        <w:t>06 tháng</w:t>
      </w:r>
      <w:r w:rsidR="0017409F" w:rsidRPr="00B85B26">
        <w:rPr>
          <w:rFonts w:ascii="Times New Roman" w:hAnsi="Times New Roman" w:cs="Times New Roman"/>
          <w:sz w:val="28"/>
          <w:szCs w:val="28"/>
        </w:rPr>
        <w:t>-</w:t>
      </w:r>
      <w:r w:rsidR="0028318E" w:rsidRPr="00B85B26">
        <w:rPr>
          <w:rFonts w:ascii="Times New Roman" w:hAnsi="Times New Roman" w:cs="Times New Roman"/>
          <w:sz w:val="28"/>
          <w:szCs w:val="28"/>
        </w:rPr>
        <w:t xml:space="preserve"> 01 năm </w:t>
      </w:r>
      <w:r w:rsidR="00CB3D09" w:rsidRPr="00B85B26">
        <w:rPr>
          <w:rFonts w:ascii="Times New Roman" w:hAnsi="Times New Roman" w:cs="Times New Roman"/>
          <w:sz w:val="28"/>
          <w:szCs w:val="28"/>
        </w:rPr>
        <w:t>(</w:t>
      </w:r>
      <w:r w:rsidR="002955BF" w:rsidRPr="00B85B26">
        <w:rPr>
          <w:rFonts w:ascii="Times New Roman" w:hAnsi="Times New Roman" w:cs="Times New Roman"/>
          <w:sz w:val="28"/>
          <w:szCs w:val="28"/>
        </w:rPr>
        <w:t>tùy vào mức độ phức tạp, khối lượng hồ sơ của từng sở, ngành</w:t>
      </w:r>
      <w:r w:rsidR="00C372A7" w:rsidRPr="00B85B26">
        <w:rPr>
          <w:rFonts w:ascii="Times New Roman" w:hAnsi="Times New Roman" w:cs="Times New Roman"/>
          <w:sz w:val="28"/>
          <w:szCs w:val="28"/>
        </w:rPr>
        <w:t>)</w:t>
      </w:r>
      <w:r w:rsidR="008622CF" w:rsidRPr="00B85B26">
        <w:rPr>
          <w:rFonts w:ascii="Times New Roman" w:hAnsi="Times New Roman" w:cs="Times New Roman"/>
          <w:sz w:val="28"/>
          <w:szCs w:val="28"/>
        </w:rPr>
        <w:t>.</w:t>
      </w:r>
    </w:p>
    <w:p w:rsidR="00122DE5" w:rsidRPr="003E3EC1" w:rsidRDefault="00E8178E"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w:t>
      </w:r>
      <w:r w:rsidR="00752A3F">
        <w:rPr>
          <w:rFonts w:ascii="Times New Roman" w:hAnsi="Times New Roman" w:cs="Times New Roman"/>
          <w:b/>
          <w:sz w:val="28"/>
          <w:szCs w:val="28"/>
        </w:rPr>
        <w:t>I</w:t>
      </w:r>
      <w:r w:rsidR="00745477" w:rsidRPr="003E3EC1">
        <w:rPr>
          <w:rFonts w:ascii="Times New Roman" w:hAnsi="Times New Roman" w:cs="Times New Roman"/>
          <w:b/>
          <w:sz w:val="28"/>
          <w:szCs w:val="28"/>
        </w:rPr>
        <w:t xml:space="preserve">. </w:t>
      </w:r>
      <w:r w:rsidR="005C55B7" w:rsidRPr="003E3EC1">
        <w:rPr>
          <w:rFonts w:ascii="Times New Roman" w:hAnsi="Times New Roman" w:cs="Times New Roman"/>
          <w:b/>
          <w:sz w:val="28"/>
          <w:szCs w:val="28"/>
        </w:rPr>
        <w:t xml:space="preserve">Tài </w:t>
      </w:r>
      <w:r w:rsidR="00745477" w:rsidRPr="003E3EC1">
        <w:rPr>
          <w:rFonts w:ascii="Times New Roman" w:hAnsi="Times New Roman" w:cs="Times New Roman"/>
          <w:b/>
          <w:sz w:val="28"/>
          <w:szCs w:val="28"/>
        </w:rPr>
        <w:t xml:space="preserve">chính, cơ sở vật chất và chính sách đối với cán bộ, công chức </w:t>
      </w:r>
    </w:p>
    <w:p w:rsidR="00304B54" w:rsidRPr="003E3EC1" w:rsidRDefault="00304B54"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1.</w:t>
      </w:r>
      <w:r w:rsidR="00122DE5" w:rsidRPr="003E3EC1">
        <w:rPr>
          <w:rFonts w:ascii="Times New Roman" w:hAnsi="Times New Roman" w:cs="Times New Roman"/>
          <w:sz w:val="28"/>
          <w:szCs w:val="28"/>
        </w:rPr>
        <w:t xml:space="preserve"> </w:t>
      </w:r>
      <w:r w:rsidR="00122DE5" w:rsidRPr="003E3EC1">
        <w:rPr>
          <w:rFonts w:ascii="Times New Roman" w:hAnsi="Times New Roman" w:cs="Times New Roman"/>
          <w:b/>
          <w:sz w:val="28"/>
          <w:szCs w:val="28"/>
        </w:rPr>
        <w:t xml:space="preserve">Cơ chế tài chính: </w:t>
      </w:r>
    </w:p>
    <w:p w:rsidR="00122DE5" w:rsidRPr="003E3EC1" w:rsidRDefault="002231B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Trung tâm được Ngân sách nhà nước bảo đảm hoạt động; </w:t>
      </w:r>
      <w:r w:rsidR="00122DE5" w:rsidRPr="003E3EC1">
        <w:rPr>
          <w:rFonts w:ascii="Times New Roman" w:hAnsi="Times New Roman" w:cs="Times New Roman"/>
          <w:sz w:val="28"/>
          <w:szCs w:val="28"/>
        </w:rPr>
        <w:t>được trích</w:t>
      </w:r>
      <w:r w:rsidR="00A30F70" w:rsidRPr="003E3EC1">
        <w:rPr>
          <w:rFonts w:ascii="Times New Roman" w:hAnsi="Times New Roman" w:cs="Times New Roman"/>
          <w:sz w:val="28"/>
          <w:szCs w:val="28"/>
        </w:rPr>
        <w:t xml:space="preserve"> </w:t>
      </w:r>
      <w:proofErr w:type="gramStart"/>
      <w:r w:rsidR="00122DE5" w:rsidRPr="003E3EC1">
        <w:rPr>
          <w:rFonts w:ascii="Times New Roman" w:hAnsi="Times New Roman" w:cs="Times New Roman"/>
          <w:sz w:val="28"/>
          <w:szCs w:val="28"/>
        </w:rPr>
        <w:t xml:space="preserve">lại  </w:t>
      </w:r>
      <w:r w:rsidR="00A30F70" w:rsidRPr="003E3EC1">
        <w:rPr>
          <w:rFonts w:ascii="Times New Roman" w:hAnsi="Times New Roman" w:cs="Times New Roman"/>
          <w:sz w:val="28"/>
          <w:szCs w:val="28"/>
        </w:rPr>
        <w:t>phần</w:t>
      </w:r>
      <w:proofErr w:type="gramEnd"/>
      <w:r w:rsidR="00122DE5" w:rsidRPr="003E3EC1">
        <w:rPr>
          <w:rFonts w:ascii="Times New Roman" w:hAnsi="Times New Roman" w:cs="Times New Roman"/>
          <w:sz w:val="28"/>
          <w:szCs w:val="28"/>
        </w:rPr>
        <w:t xml:space="preserve"> thu phí, lệ phí </w:t>
      </w:r>
      <w:r w:rsidR="00A30F70" w:rsidRPr="003E3EC1">
        <w:rPr>
          <w:rFonts w:ascii="Times New Roman" w:hAnsi="Times New Roman" w:cs="Times New Roman"/>
          <w:sz w:val="28"/>
          <w:szCs w:val="28"/>
        </w:rPr>
        <w:t>theo quy định</w:t>
      </w:r>
      <w:r w:rsidR="00D77196" w:rsidRPr="003E3EC1">
        <w:rPr>
          <w:rFonts w:ascii="Times New Roman" w:hAnsi="Times New Roman" w:cs="Times New Roman"/>
          <w:sz w:val="28"/>
          <w:szCs w:val="28"/>
        </w:rPr>
        <w:t xml:space="preserve"> của pháp luật.</w:t>
      </w:r>
    </w:p>
    <w:p w:rsidR="00304B54" w:rsidRPr="003E3EC1" w:rsidRDefault="00304B54"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2. </w:t>
      </w:r>
      <w:r w:rsidR="00144A18">
        <w:rPr>
          <w:rFonts w:ascii="Times New Roman" w:hAnsi="Times New Roman" w:cs="Times New Roman"/>
          <w:b/>
          <w:sz w:val="28"/>
          <w:szCs w:val="28"/>
        </w:rPr>
        <w:t>Chế độ, chính sách</w:t>
      </w:r>
      <w:r w:rsidR="00C86D76" w:rsidRPr="003E3EC1">
        <w:rPr>
          <w:rFonts w:ascii="Times New Roman" w:hAnsi="Times New Roman" w:cs="Times New Roman"/>
          <w:b/>
          <w:sz w:val="28"/>
          <w:szCs w:val="28"/>
        </w:rPr>
        <w:t xml:space="preserve"> đối với </w:t>
      </w:r>
      <w:r w:rsidR="001D5D04" w:rsidRPr="003E3EC1">
        <w:rPr>
          <w:rFonts w:ascii="Times New Roman" w:hAnsi="Times New Roman" w:cs="Times New Roman"/>
          <w:b/>
          <w:sz w:val="28"/>
          <w:szCs w:val="28"/>
        </w:rPr>
        <w:t>cán bộ, công chức:</w:t>
      </w:r>
      <w:r w:rsidR="001D5D04" w:rsidRPr="003E3EC1">
        <w:rPr>
          <w:rFonts w:ascii="Times New Roman" w:hAnsi="Times New Roman" w:cs="Times New Roman"/>
          <w:sz w:val="28"/>
          <w:szCs w:val="28"/>
        </w:rPr>
        <w:t xml:space="preserve"> </w:t>
      </w:r>
    </w:p>
    <w:p w:rsidR="002E7CC3" w:rsidRDefault="00C36077" w:rsidP="003E3EC1">
      <w:pPr>
        <w:spacing w:before="120" w:after="0" w:line="240" w:lineRule="auto"/>
        <w:ind w:firstLine="567"/>
        <w:jc w:val="both"/>
        <w:rPr>
          <w:rFonts w:ascii="Times New Roman" w:hAnsi="Times New Roman" w:cs="Times New Roman"/>
          <w:sz w:val="28"/>
          <w:szCs w:val="28"/>
        </w:rPr>
      </w:pPr>
      <w:proofErr w:type="gramStart"/>
      <w:r w:rsidRPr="003E3EC1">
        <w:rPr>
          <w:rFonts w:ascii="Times New Roman" w:hAnsi="Times New Roman" w:cs="Times New Roman"/>
          <w:sz w:val="28"/>
          <w:szCs w:val="28"/>
        </w:rPr>
        <w:t>Sở Nội vụ tham mưu UBND tỉnh chính sách cụ thể.</w:t>
      </w:r>
      <w:proofErr w:type="gramEnd"/>
      <w:r w:rsidRPr="003E3EC1">
        <w:rPr>
          <w:rFonts w:ascii="Times New Roman" w:hAnsi="Times New Roman" w:cs="Times New Roman"/>
          <w:sz w:val="28"/>
          <w:szCs w:val="28"/>
        </w:rPr>
        <w:t xml:space="preserve"> Một số chính sách cần được xem xét như: </w:t>
      </w:r>
      <w:r w:rsidR="00A14EFE" w:rsidRPr="003E3EC1">
        <w:rPr>
          <w:rFonts w:ascii="Times New Roman" w:hAnsi="Times New Roman" w:cs="Times New Roman"/>
          <w:sz w:val="28"/>
          <w:szCs w:val="28"/>
        </w:rPr>
        <w:t xml:space="preserve">hỗ trợ </w:t>
      </w:r>
      <w:r w:rsidR="00566E9A">
        <w:rPr>
          <w:rFonts w:ascii="Times New Roman" w:hAnsi="Times New Roman" w:cs="Times New Roman"/>
          <w:sz w:val="28"/>
          <w:szCs w:val="28"/>
        </w:rPr>
        <w:t xml:space="preserve">hàng tháng, </w:t>
      </w:r>
      <w:r w:rsidR="00A14EFE" w:rsidRPr="003E3EC1">
        <w:rPr>
          <w:rFonts w:ascii="Times New Roman" w:hAnsi="Times New Roman" w:cs="Times New Roman"/>
          <w:sz w:val="28"/>
          <w:szCs w:val="28"/>
        </w:rPr>
        <w:t>đồng phục</w:t>
      </w:r>
      <w:r w:rsidRPr="003E3EC1">
        <w:rPr>
          <w:rFonts w:ascii="Times New Roman" w:hAnsi="Times New Roman" w:cs="Times New Roman"/>
          <w:sz w:val="28"/>
          <w:szCs w:val="28"/>
        </w:rPr>
        <w:t xml:space="preserve">, </w:t>
      </w:r>
      <w:r w:rsidR="00E441B0" w:rsidRPr="003E3EC1">
        <w:rPr>
          <w:rFonts w:ascii="Times New Roman" w:hAnsi="Times New Roman" w:cs="Times New Roman"/>
          <w:sz w:val="28"/>
          <w:szCs w:val="28"/>
        </w:rPr>
        <w:t xml:space="preserve">bồi dưỡng nghiệp vụ </w:t>
      </w:r>
      <w:proofErr w:type="gramStart"/>
      <w:r w:rsidR="00E441B0" w:rsidRPr="003E3EC1">
        <w:rPr>
          <w:rFonts w:ascii="Times New Roman" w:hAnsi="Times New Roman" w:cs="Times New Roman"/>
          <w:sz w:val="28"/>
          <w:szCs w:val="28"/>
        </w:rPr>
        <w:t>theo</w:t>
      </w:r>
      <w:proofErr w:type="gramEnd"/>
      <w:r w:rsidR="00E441B0" w:rsidRPr="003E3EC1">
        <w:rPr>
          <w:rFonts w:ascii="Times New Roman" w:hAnsi="Times New Roman" w:cs="Times New Roman"/>
          <w:sz w:val="28"/>
          <w:szCs w:val="28"/>
        </w:rPr>
        <w:t xml:space="preserve"> chuyên môn và hưởng các chế độ, chính sách khác theo quy định pháp luật.</w:t>
      </w:r>
      <w:r w:rsidRPr="003E3EC1">
        <w:rPr>
          <w:rFonts w:ascii="Times New Roman" w:hAnsi="Times New Roman" w:cs="Times New Roman"/>
          <w:sz w:val="28"/>
          <w:szCs w:val="28"/>
        </w:rPr>
        <w:t xml:space="preserve"> </w:t>
      </w:r>
      <w:proofErr w:type="gramStart"/>
      <w:r w:rsidRPr="003E3EC1">
        <w:rPr>
          <w:rFonts w:ascii="Times New Roman" w:hAnsi="Times New Roman" w:cs="Times New Roman"/>
          <w:sz w:val="28"/>
          <w:szCs w:val="28"/>
        </w:rPr>
        <w:t xml:space="preserve">Mặt khác, </w:t>
      </w:r>
      <w:r w:rsidR="002E7CC3" w:rsidRPr="003E3EC1">
        <w:rPr>
          <w:rFonts w:ascii="Times New Roman" w:hAnsi="Times New Roman" w:cs="Times New Roman"/>
          <w:sz w:val="28"/>
          <w:szCs w:val="28"/>
        </w:rPr>
        <w:t>do tính chất đặc thù</w:t>
      </w:r>
      <w:r w:rsidR="00E86440" w:rsidRPr="003E3EC1">
        <w:rPr>
          <w:rFonts w:ascii="Times New Roman" w:hAnsi="Times New Roman" w:cs="Times New Roman"/>
          <w:sz w:val="28"/>
          <w:szCs w:val="28"/>
        </w:rPr>
        <w:t xml:space="preserve"> công việc</w:t>
      </w:r>
      <w:r w:rsidR="00F050E3" w:rsidRPr="003E3EC1">
        <w:rPr>
          <w:rFonts w:ascii="Times New Roman" w:hAnsi="Times New Roman" w:cs="Times New Roman"/>
          <w:sz w:val="28"/>
          <w:szCs w:val="28"/>
        </w:rPr>
        <w:t xml:space="preserve">, </w:t>
      </w:r>
      <w:r w:rsidR="00E86440" w:rsidRPr="003E3EC1">
        <w:rPr>
          <w:rFonts w:ascii="Times New Roman" w:hAnsi="Times New Roman" w:cs="Times New Roman"/>
          <w:sz w:val="28"/>
          <w:szCs w:val="28"/>
        </w:rPr>
        <w:t xml:space="preserve">để </w:t>
      </w:r>
      <w:r w:rsidR="00F050E3" w:rsidRPr="003E3EC1">
        <w:rPr>
          <w:rFonts w:ascii="Times New Roman" w:hAnsi="Times New Roman" w:cs="Times New Roman"/>
          <w:sz w:val="28"/>
          <w:szCs w:val="28"/>
        </w:rPr>
        <w:t>đ</w:t>
      </w:r>
      <w:r w:rsidR="000952DD" w:rsidRPr="003E3EC1">
        <w:rPr>
          <w:rFonts w:ascii="Times New Roman" w:hAnsi="Times New Roman" w:cs="Times New Roman"/>
          <w:sz w:val="28"/>
          <w:szCs w:val="28"/>
        </w:rPr>
        <w:t>ộng</w:t>
      </w:r>
      <w:r w:rsidR="00F050E3" w:rsidRPr="003E3EC1">
        <w:rPr>
          <w:rFonts w:ascii="Times New Roman" w:hAnsi="Times New Roman" w:cs="Times New Roman"/>
          <w:sz w:val="28"/>
          <w:szCs w:val="28"/>
        </w:rPr>
        <w:t xml:space="preserve"> viên, </w:t>
      </w:r>
      <w:r w:rsidR="00E86440" w:rsidRPr="003E3EC1">
        <w:rPr>
          <w:rFonts w:ascii="Times New Roman" w:hAnsi="Times New Roman" w:cs="Times New Roman"/>
          <w:sz w:val="28"/>
          <w:szCs w:val="28"/>
        </w:rPr>
        <w:t>khuyến khích công chức</w:t>
      </w:r>
      <w:r w:rsidR="002E7CC3" w:rsidRPr="003E3EC1">
        <w:rPr>
          <w:rFonts w:ascii="Times New Roman" w:hAnsi="Times New Roman" w:cs="Times New Roman"/>
          <w:sz w:val="28"/>
          <w:szCs w:val="28"/>
        </w:rPr>
        <w:t xml:space="preserve"> cần </w:t>
      </w:r>
      <w:r w:rsidR="00011AE6" w:rsidRPr="003E3EC1">
        <w:rPr>
          <w:rFonts w:ascii="Times New Roman" w:hAnsi="Times New Roman" w:cs="Times New Roman"/>
          <w:sz w:val="28"/>
          <w:szCs w:val="28"/>
        </w:rPr>
        <w:t xml:space="preserve">được </w:t>
      </w:r>
      <w:r w:rsidR="00E86440" w:rsidRPr="003E3EC1">
        <w:rPr>
          <w:rFonts w:ascii="Times New Roman" w:hAnsi="Times New Roman" w:cs="Times New Roman"/>
          <w:sz w:val="28"/>
          <w:szCs w:val="28"/>
        </w:rPr>
        <w:t xml:space="preserve">xem xét </w:t>
      </w:r>
      <w:r w:rsidR="002E7CC3" w:rsidRPr="003E3EC1">
        <w:rPr>
          <w:rFonts w:ascii="Times New Roman" w:hAnsi="Times New Roman" w:cs="Times New Roman"/>
          <w:sz w:val="28"/>
          <w:szCs w:val="28"/>
        </w:rPr>
        <w:t xml:space="preserve">ưu tiên </w:t>
      </w:r>
      <w:r w:rsidR="00E86440" w:rsidRPr="003E3EC1">
        <w:rPr>
          <w:rFonts w:ascii="Times New Roman" w:hAnsi="Times New Roman" w:cs="Times New Roman"/>
          <w:sz w:val="28"/>
          <w:szCs w:val="28"/>
        </w:rPr>
        <w:t>trong đào tạo, bồi dưỡng, quy hoạch</w:t>
      </w:r>
      <w:r w:rsidR="00F050E3" w:rsidRPr="003E3EC1">
        <w:rPr>
          <w:rFonts w:ascii="Times New Roman" w:hAnsi="Times New Roman" w:cs="Times New Roman"/>
          <w:sz w:val="28"/>
          <w:szCs w:val="28"/>
        </w:rPr>
        <w:t xml:space="preserve">, </w:t>
      </w:r>
      <w:r w:rsidR="00011AE6" w:rsidRPr="003E3EC1">
        <w:rPr>
          <w:rFonts w:ascii="Times New Roman" w:hAnsi="Times New Roman" w:cs="Times New Roman"/>
          <w:sz w:val="28"/>
          <w:szCs w:val="28"/>
        </w:rPr>
        <w:t xml:space="preserve">luân chuyển, </w:t>
      </w:r>
      <w:r w:rsidR="00F050E3" w:rsidRPr="003E3EC1">
        <w:rPr>
          <w:rFonts w:ascii="Times New Roman" w:hAnsi="Times New Roman" w:cs="Times New Roman"/>
          <w:sz w:val="28"/>
          <w:szCs w:val="28"/>
        </w:rPr>
        <w:t>bổ nhiệm</w:t>
      </w:r>
      <w:r w:rsidR="00011AE6" w:rsidRPr="003E3EC1">
        <w:rPr>
          <w:rFonts w:ascii="Times New Roman" w:hAnsi="Times New Roman" w:cs="Times New Roman"/>
          <w:sz w:val="28"/>
          <w:szCs w:val="28"/>
        </w:rPr>
        <w:t>.</w:t>
      </w:r>
      <w:proofErr w:type="gramEnd"/>
    </w:p>
    <w:p w:rsidR="00BB5DFD" w:rsidRPr="002E46E6" w:rsidRDefault="00144A18" w:rsidP="00144A18">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Thực hiện c</w:t>
      </w:r>
      <w:r w:rsidR="00B32D59">
        <w:rPr>
          <w:rFonts w:ascii="Times New Roman" w:hAnsi="Times New Roman" w:cs="Times New Roman"/>
          <w:sz w:val="28"/>
          <w:szCs w:val="28"/>
        </w:rPr>
        <w:t>h</w:t>
      </w:r>
      <w:r w:rsidR="007057FB">
        <w:rPr>
          <w:rFonts w:ascii="Times New Roman" w:hAnsi="Times New Roman" w:cs="Times New Roman"/>
          <w:sz w:val="28"/>
          <w:szCs w:val="28"/>
        </w:rPr>
        <w:t xml:space="preserve">ế độ </w:t>
      </w:r>
      <w:r w:rsidR="00711550">
        <w:rPr>
          <w:rFonts w:ascii="Times New Roman" w:hAnsi="Times New Roman" w:cs="Times New Roman"/>
          <w:sz w:val="28"/>
          <w:szCs w:val="28"/>
        </w:rPr>
        <w:t>hỗ trợ tạm thờ</w:t>
      </w:r>
      <w:r w:rsidR="00056383">
        <w:rPr>
          <w:rFonts w:ascii="Times New Roman" w:hAnsi="Times New Roman" w:cs="Times New Roman"/>
          <w:sz w:val="28"/>
          <w:szCs w:val="28"/>
        </w:rPr>
        <w:t xml:space="preserve">i: </w:t>
      </w:r>
      <w:proofErr w:type="gramStart"/>
      <w:r>
        <w:rPr>
          <w:rFonts w:ascii="Times New Roman" w:hAnsi="Times New Roman" w:cs="Times New Roman"/>
          <w:sz w:val="28"/>
          <w:szCs w:val="28"/>
        </w:rPr>
        <w:t>theo</w:t>
      </w:r>
      <w:proofErr w:type="gramEnd"/>
      <w:r>
        <w:rPr>
          <w:rFonts w:ascii="Times New Roman" w:hAnsi="Times New Roman" w:cs="Times New Roman"/>
          <w:sz w:val="28"/>
          <w:szCs w:val="28"/>
        </w:rPr>
        <w:t xml:space="preserve"> hình thức v</w:t>
      </w:r>
      <w:r w:rsidR="00BB5DFD" w:rsidRPr="002E46E6">
        <w:rPr>
          <w:rFonts w:ascii="Times New Roman" w:hAnsi="Times New Roman" w:cs="Times New Roman"/>
          <w:sz w:val="28"/>
          <w:szCs w:val="28"/>
        </w:rPr>
        <w:t xml:space="preserve">ận dụng chế độ bồi dưỡng đối với người làm nhiệm vụ tiếp công dân, xử lý đơn khiếu nại, tố cáo, </w:t>
      </w:r>
      <w:r w:rsidR="00BB5DFD" w:rsidRPr="002E46E6">
        <w:rPr>
          <w:rFonts w:ascii="Times New Roman" w:hAnsi="Times New Roman" w:cs="Times New Roman"/>
          <w:sz w:val="28"/>
          <w:szCs w:val="28"/>
        </w:rPr>
        <w:lastRenderedPageBreak/>
        <w:t>phản ánh, kiến nghị theo quy định tại Thông tư số 320/2016/TT-BTC ngày 14/12/2016 của Bộ Tài chính. Nội dung và mức hỗ trợ</w:t>
      </w:r>
      <w:r>
        <w:rPr>
          <w:rFonts w:ascii="Times New Roman" w:hAnsi="Times New Roman" w:cs="Times New Roman"/>
          <w:sz w:val="28"/>
          <w:szCs w:val="28"/>
        </w:rPr>
        <w:t xml:space="preserve"> cụ thể </w:t>
      </w:r>
      <w:r w:rsidR="006E30B5">
        <w:rPr>
          <w:rFonts w:ascii="Times New Roman" w:hAnsi="Times New Roman" w:cs="Times New Roman"/>
          <w:sz w:val="28"/>
          <w:szCs w:val="28"/>
        </w:rPr>
        <w:t>như sau</w:t>
      </w:r>
      <w:r w:rsidR="00BB5DFD" w:rsidRPr="002E46E6">
        <w:rPr>
          <w:rFonts w:ascii="Times New Roman" w:hAnsi="Times New Roman" w:cs="Times New Roman"/>
          <w:sz w:val="28"/>
          <w:szCs w:val="28"/>
        </w:rPr>
        <w:t>:</w:t>
      </w:r>
    </w:p>
    <w:p w:rsidR="00BB5DFD" w:rsidRPr="002E46E6" w:rsidRDefault="00BB5DFD" w:rsidP="00144A18">
      <w:pPr>
        <w:spacing w:before="120" w:line="240" w:lineRule="auto"/>
        <w:ind w:firstLine="567"/>
        <w:jc w:val="both"/>
        <w:rPr>
          <w:rFonts w:ascii="Times New Roman" w:hAnsi="Times New Roman" w:cs="Times New Roman"/>
          <w:sz w:val="28"/>
          <w:szCs w:val="28"/>
        </w:rPr>
      </w:pPr>
      <w:r w:rsidRPr="002E46E6">
        <w:rPr>
          <w:rFonts w:ascii="Times New Roman" w:hAnsi="Times New Roman" w:cs="Times New Roman"/>
          <w:sz w:val="28"/>
          <w:szCs w:val="28"/>
        </w:rPr>
        <w:t xml:space="preserve">a) Hỗ trợ cho cán bộ, công chức, viên chức, </w:t>
      </w:r>
      <w:proofErr w:type="gramStart"/>
      <w:r w:rsidRPr="002E46E6">
        <w:rPr>
          <w:rFonts w:ascii="Times New Roman" w:hAnsi="Times New Roman" w:cs="Times New Roman"/>
          <w:sz w:val="28"/>
          <w:szCs w:val="28"/>
        </w:rPr>
        <w:t>lao</w:t>
      </w:r>
      <w:proofErr w:type="gramEnd"/>
      <w:r w:rsidRPr="002E46E6">
        <w:rPr>
          <w:rFonts w:ascii="Times New Roman" w:hAnsi="Times New Roman" w:cs="Times New Roman"/>
          <w:sz w:val="28"/>
          <w:szCs w:val="28"/>
        </w:rPr>
        <w:t xml:space="preserve"> động hợp đồng làm việc tại Trung tâm Hành chính công tỉnh 1.500.000 đồng/người/tháng.</w:t>
      </w:r>
    </w:p>
    <w:p w:rsidR="00BB5DFD" w:rsidRPr="002E46E6" w:rsidRDefault="00BB5DFD" w:rsidP="00144A18">
      <w:pPr>
        <w:spacing w:before="120" w:line="240" w:lineRule="auto"/>
        <w:ind w:firstLine="567"/>
        <w:jc w:val="both"/>
        <w:rPr>
          <w:rFonts w:ascii="Times New Roman" w:hAnsi="Times New Roman" w:cs="Times New Roman"/>
          <w:sz w:val="28"/>
          <w:szCs w:val="28"/>
        </w:rPr>
      </w:pPr>
      <w:r w:rsidRPr="002E46E6">
        <w:rPr>
          <w:rFonts w:ascii="Times New Roman" w:hAnsi="Times New Roman" w:cs="Times New Roman"/>
          <w:sz w:val="28"/>
          <w:szCs w:val="28"/>
        </w:rPr>
        <w:t>b) Hỗ trợ may đồng phục cho cán bộ, công chức, viên chức làm việc tại Trung tâm Hành chính công tỉnh 02 bộ trang phục/năm tương ứng với số tiền là 1.500.000đ/người/năm.</w:t>
      </w:r>
    </w:p>
    <w:p w:rsidR="00BB5DFD" w:rsidRPr="002E46E6" w:rsidRDefault="00BB5DFD" w:rsidP="00144A18">
      <w:pPr>
        <w:spacing w:before="120" w:line="240" w:lineRule="auto"/>
        <w:ind w:firstLine="567"/>
        <w:jc w:val="both"/>
        <w:rPr>
          <w:rFonts w:ascii="Times New Roman" w:hAnsi="Times New Roman" w:cs="Times New Roman"/>
          <w:sz w:val="28"/>
          <w:szCs w:val="28"/>
        </w:rPr>
      </w:pPr>
      <w:r w:rsidRPr="002E46E6">
        <w:rPr>
          <w:rFonts w:ascii="Times New Roman" w:hAnsi="Times New Roman" w:cs="Times New Roman"/>
          <w:sz w:val="28"/>
          <w:szCs w:val="28"/>
        </w:rPr>
        <w:t xml:space="preserve">Thời gian được hưởng: Từ tháng 01/2017 đến khi có quy định hỗ </w:t>
      </w:r>
      <w:proofErr w:type="gramStart"/>
      <w:r w:rsidRPr="002E46E6">
        <w:rPr>
          <w:rFonts w:ascii="Times New Roman" w:hAnsi="Times New Roman" w:cs="Times New Roman"/>
          <w:sz w:val="28"/>
          <w:szCs w:val="28"/>
        </w:rPr>
        <w:t>trợ  khác</w:t>
      </w:r>
      <w:proofErr w:type="gramEnd"/>
      <w:r w:rsidRPr="002E46E6">
        <w:rPr>
          <w:rFonts w:ascii="Times New Roman" w:hAnsi="Times New Roman" w:cs="Times New Roman"/>
          <w:sz w:val="28"/>
          <w:szCs w:val="28"/>
        </w:rPr>
        <w:t xml:space="preserve"> đối với người làm việc tại bộ phận một cửa.</w:t>
      </w:r>
    </w:p>
    <w:p w:rsidR="00304B54" w:rsidRPr="003E3EC1" w:rsidRDefault="00304B54"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b/>
          <w:sz w:val="28"/>
          <w:szCs w:val="28"/>
        </w:rPr>
        <w:t xml:space="preserve">3. </w:t>
      </w:r>
      <w:r w:rsidR="008A31F5" w:rsidRPr="003E3EC1">
        <w:rPr>
          <w:rFonts w:ascii="Times New Roman" w:hAnsi="Times New Roman" w:cs="Times New Roman"/>
          <w:b/>
          <w:sz w:val="28"/>
          <w:szCs w:val="28"/>
        </w:rPr>
        <w:t>Về cơ sở vật chất</w:t>
      </w:r>
      <w:r w:rsidR="00AE6A1E">
        <w:rPr>
          <w:rFonts w:ascii="Times New Roman" w:hAnsi="Times New Roman" w:cs="Times New Roman"/>
          <w:b/>
          <w:sz w:val="28"/>
          <w:szCs w:val="28"/>
        </w:rPr>
        <w:t>, phần mềm</w:t>
      </w:r>
      <w:r w:rsidR="008A31F5" w:rsidRPr="003E3EC1">
        <w:rPr>
          <w:rFonts w:ascii="Times New Roman" w:hAnsi="Times New Roman" w:cs="Times New Roman"/>
          <w:b/>
          <w:sz w:val="28"/>
          <w:szCs w:val="28"/>
        </w:rPr>
        <w:t>:</w:t>
      </w:r>
      <w:r w:rsidR="008A31F5" w:rsidRPr="003E3EC1">
        <w:rPr>
          <w:rFonts w:ascii="Times New Roman" w:hAnsi="Times New Roman" w:cs="Times New Roman"/>
          <w:sz w:val="28"/>
          <w:szCs w:val="28"/>
        </w:rPr>
        <w:t xml:space="preserve"> </w:t>
      </w:r>
    </w:p>
    <w:p w:rsidR="000C4E6B" w:rsidRDefault="008A31F5"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Hiện nay</w:t>
      </w:r>
      <w:r w:rsidR="005F62A5" w:rsidRPr="003E3EC1">
        <w:rPr>
          <w:rFonts w:ascii="Times New Roman" w:hAnsi="Times New Roman" w:cs="Times New Roman"/>
          <w:sz w:val="28"/>
          <w:szCs w:val="28"/>
        </w:rPr>
        <w:t xml:space="preserve"> Trung tâm mượn trụ sở tại Trung tâm Hội nghị tỉnh, không gian hiện sử dụng có khả</w:t>
      </w:r>
      <w:r w:rsidRPr="003E3EC1">
        <w:rPr>
          <w:rFonts w:ascii="Times New Roman" w:hAnsi="Times New Roman" w:cs="Times New Roman"/>
          <w:sz w:val="28"/>
          <w:szCs w:val="28"/>
        </w:rPr>
        <w:t xml:space="preserve"> </w:t>
      </w:r>
      <w:r w:rsidR="005F62A5" w:rsidRPr="003E3EC1">
        <w:rPr>
          <w:rFonts w:ascii="Times New Roman" w:hAnsi="Times New Roman" w:cs="Times New Roman"/>
          <w:sz w:val="28"/>
          <w:szCs w:val="28"/>
        </w:rPr>
        <w:t>năng cải tạo để đáp ứng nhu cầu cho giai đoạn 2</w:t>
      </w:r>
      <w:r w:rsidR="000C4E6B">
        <w:rPr>
          <w:rFonts w:ascii="Times New Roman" w:hAnsi="Times New Roman" w:cs="Times New Roman"/>
          <w:sz w:val="28"/>
          <w:szCs w:val="28"/>
        </w:rPr>
        <w:t xml:space="preserve">, cụ thể: bố trí 12 quầy tiếp nhận và trả kết quả, 03 phòng làm việc (01 phòng lãnh đạo, 02 phòng chuyên môn) và 01 phòng họp. Phương </w:t>
      </w:r>
      <w:proofErr w:type="gramStart"/>
      <w:r w:rsidR="000C4E6B">
        <w:rPr>
          <w:rFonts w:ascii="Times New Roman" w:hAnsi="Times New Roman" w:cs="Times New Roman"/>
          <w:sz w:val="28"/>
          <w:szCs w:val="28"/>
        </w:rPr>
        <w:t>án</w:t>
      </w:r>
      <w:proofErr w:type="gramEnd"/>
      <w:r w:rsidR="000C4E6B">
        <w:rPr>
          <w:rFonts w:ascii="Times New Roman" w:hAnsi="Times New Roman" w:cs="Times New Roman"/>
          <w:sz w:val="28"/>
          <w:szCs w:val="28"/>
        </w:rPr>
        <w:t xml:space="preserve"> cụ thể do Trung tâm chủ trì, phối hợp với Trung tâm Hội nghị thống nhất, triển khai thực hiện.</w:t>
      </w:r>
      <w:r w:rsidR="005F62A5" w:rsidRPr="003E3EC1">
        <w:rPr>
          <w:rFonts w:ascii="Times New Roman" w:hAnsi="Times New Roman" w:cs="Times New Roman"/>
          <w:sz w:val="28"/>
          <w:szCs w:val="28"/>
        </w:rPr>
        <w:t xml:space="preserve"> </w:t>
      </w:r>
    </w:p>
    <w:p w:rsidR="002849B3" w:rsidRDefault="0051799F"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Phần mềm một cửa điện tử do VNPT hỗ trợ tỉnh cơ bản đáp ứng được yêu cầu, phục vụ hiệu quả cho công tác tiếp nhận, luân chuyển hồ sơ và </w:t>
      </w:r>
      <w:proofErr w:type="gramStart"/>
      <w:r w:rsidRPr="003E3EC1">
        <w:rPr>
          <w:rFonts w:ascii="Times New Roman" w:hAnsi="Times New Roman" w:cs="Times New Roman"/>
          <w:sz w:val="28"/>
          <w:szCs w:val="28"/>
        </w:rPr>
        <w:t>theo</w:t>
      </w:r>
      <w:proofErr w:type="gramEnd"/>
      <w:r w:rsidRPr="003E3EC1">
        <w:rPr>
          <w:rFonts w:ascii="Times New Roman" w:hAnsi="Times New Roman" w:cs="Times New Roman"/>
          <w:sz w:val="28"/>
          <w:szCs w:val="28"/>
        </w:rPr>
        <w:t xml:space="preserve"> dõi kết quả giải quyết. </w:t>
      </w:r>
      <w:r w:rsidR="0074789D">
        <w:rPr>
          <w:rFonts w:ascii="Times New Roman" w:hAnsi="Times New Roman" w:cs="Times New Roman"/>
          <w:sz w:val="28"/>
          <w:szCs w:val="28"/>
        </w:rPr>
        <w:t>Giai đoạn 2 cần triển khai cài đặt đồng bộ tại 19 sở, ngành và 08 huyện, thị xã để bảo đảm tính liên thông.</w:t>
      </w:r>
    </w:p>
    <w:p w:rsidR="00745477" w:rsidRPr="003E3EC1" w:rsidRDefault="00AC7912" w:rsidP="003E3EC1">
      <w:pPr>
        <w:spacing w:before="120" w:after="0" w:line="240" w:lineRule="auto"/>
        <w:ind w:firstLine="567"/>
        <w:jc w:val="both"/>
        <w:rPr>
          <w:rFonts w:ascii="Times New Roman" w:hAnsi="Times New Roman" w:cs="Times New Roman"/>
          <w:b/>
          <w:sz w:val="28"/>
          <w:szCs w:val="28"/>
        </w:rPr>
      </w:pPr>
      <w:proofErr w:type="gramStart"/>
      <w:r w:rsidRPr="003E3EC1">
        <w:rPr>
          <w:rFonts w:ascii="Times New Roman" w:hAnsi="Times New Roman" w:cs="Times New Roman"/>
          <w:sz w:val="28"/>
          <w:szCs w:val="28"/>
        </w:rPr>
        <w:t xml:space="preserve">Về trang thiết bị </w:t>
      </w:r>
      <w:r w:rsidR="0051799F" w:rsidRPr="003E3EC1">
        <w:rPr>
          <w:rFonts w:ascii="Times New Roman" w:hAnsi="Times New Roman" w:cs="Times New Roman"/>
          <w:sz w:val="28"/>
          <w:szCs w:val="28"/>
        </w:rPr>
        <w:t xml:space="preserve">cơ bản đã đáp ứng bảo đảm </w:t>
      </w:r>
      <w:r w:rsidR="00C974F2">
        <w:rPr>
          <w:rFonts w:ascii="Times New Roman" w:hAnsi="Times New Roman" w:cs="Times New Roman"/>
          <w:sz w:val="28"/>
          <w:szCs w:val="28"/>
        </w:rPr>
        <w:t>hoạt</w:t>
      </w:r>
      <w:r w:rsidR="0051799F" w:rsidRPr="003E3EC1">
        <w:rPr>
          <w:rFonts w:ascii="Times New Roman" w:hAnsi="Times New Roman" w:cs="Times New Roman"/>
          <w:sz w:val="28"/>
          <w:szCs w:val="28"/>
        </w:rPr>
        <w:t xml:space="preserve"> động giai đoạn 1.</w:t>
      </w:r>
      <w:proofErr w:type="gramEnd"/>
      <w:r w:rsidR="0051799F" w:rsidRPr="003E3EC1">
        <w:rPr>
          <w:rFonts w:ascii="Times New Roman" w:hAnsi="Times New Roman" w:cs="Times New Roman"/>
          <w:sz w:val="28"/>
          <w:szCs w:val="28"/>
        </w:rPr>
        <w:t xml:space="preserve"> Chuyển qua giai đoạn 2 cần tiếp tục được trang bị thiết bị văn phòng và một số trang thiết bị khác phục vụ cho công tác tư vấn, hướng dẫn, hỗ trợ, nhất là các thiết bị phục vụ công tác công khai TTHC và kết quả giải quyết TTHC.</w:t>
      </w:r>
      <w:r w:rsidR="00DF07D4" w:rsidRPr="003E3EC1">
        <w:rPr>
          <w:rFonts w:ascii="Times New Roman" w:hAnsi="Times New Roman" w:cs="Times New Roman"/>
          <w:sz w:val="28"/>
          <w:szCs w:val="28"/>
        </w:rPr>
        <w:t xml:space="preserve"> </w:t>
      </w:r>
    </w:p>
    <w:p w:rsidR="00637CAD" w:rsidRPr="00D225A5" w:rsidRDefault="00637CAD" w:rsidP="003A165F">
      <w:pPr>
        <w:spacing w:before="120" w:after="0" w:line="240" w:lineRule="auto"/>
        <w:ind w:firstLine="567"/>
        <w:jc w:val="center"/>
        <w:rPr>
          <w:rFonts w:ascii="Times New Roman" w:hAnsi="Times New Roman" w:cs="Times New Roman"/>
          <w:b/>
          <w:sz w:val="18"/>
          <w:szCs w:val="28"/>
        </w:rPr>
      </w:pPr>
    </w:p>
    <w:p w:rsidR="000F07A8" w:rsidRPr="003E3EC1" w:rsidRDefault="00752A3F" w:rsidP="003A165F">
      <w:pPr>
        <w:spacing w:before="120"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Phần </w:t>
      </w:r>
      <w:r w:rsidR="00E8178E">
        <w:rPr>
          <w:rFonts w:ascii="Times New Roman" w:hAnsi="Times New Roman" w:cs="Times New Roman"/>
          <w:b/>
          <w:sz w:val="28"/>
          <w:szCs w:val="28"/>
        </w:rPr>
        <w:t>IV</w:t>
      </w:r>
      <w:r w:rsidR="009968E7" w:rsidRPr="003E3EC1">
        <w:rPr>
          <w:rFonts w:ascii="Times New Roman" w:hAnsi="Times New Roman" w:cs="Times New Roman"/>
          <w:b/>
          <w:sz w:val="28"/>
          <w:szCs w:val="28"/>
        </w:rPr>
        <w:t>.</w:t>
      </w:r>
      <w:r w:rsidR="003A165F">
        <w:rPr>
          <w:rFonts w:ascii="Times New Roman" w:hAnsi="Times New Roman" w:cs="Times New Roman"/>
          <w:b/>
          <w:sz w:val="28"/>
          <w:szCs w:val="28"/>
        </w:rPr>
        <w:br/>
      </w:r>
      <w:r w:rsidR="00D063B8" w:rsidRPr="003E3EC1">
        <w:rPr>
          <w:rFonts w:ascii="Times New Roman" w:hAnsi="Times New Roman" w:cs="Times New Roman"/>
          <w:b/>
          <w:sz w:val="28"/>
          <w:szCs w:val="28"/>
        </w:rPr>
        <w:t>KINH PHÍ</w:t>
      </w:r>
      <w:r w:rsidR="00CD4DB9" w:rsidRPr="003E3EC1">
        <w:rPr>
          <w:rFonts w:ascii="Times New Roman" w:hAnsi="Times New Roman" w:cs="Times New Roman"/>
          <w:b/>
          <w:sz w:val="28"/>
          <w:szCs w:val="28"/>
        </w:rPr>
        <w:t>, TIẾN ĐỘ</w:t>
      </w:r>
      <w:r w:rsidR="00D063B8" w:rsidRPr="003E3EC1">
        <w:rPr>
          <w:rFonts w:ascii="Times New Roman" w:hAnsi="Times New Roman" w:cs="Times New Roman"/>
          <w:b/>
          <w:sz w:val="28"/>
          <w:szCs w:val="28"/>
        </w:rPr>
        <w:t xml:space="preserve"> VÀ </w:t>
      </w:r>
      <w:r w:rsidR="009968E7" w:rsidRPr="003E3EC1">
        <w:rPr>
          <w:rFonts w:ascii="Times New Roman" w:hAnsi="Times New Roman" w:cs="Times New Roman"/>
          <w:b/>
          <w:sz w:val="28"/>
          <w:szCs w:val="28"/>
        </w:rPr>
        <w:t>TỔ CHỨC THỰC HIỆ</w:t>
      </w:r>
      <w:r w:rsidR="00793823" w:rsidRPr="003E3EC1">
        <w:rPr>
          <w:rFonts w:ascii="Times New Roman" w:hAnsi="Times New Roman" w:cs="Times New Roman"/>
          <w:b/>
          <w:sz w:val="28"/>
          <w:szCs w:val="28"/>
        </w:rPr>
        <w:t>N</w:t>
      </w:r>
    </w:p>
    <w:p w:rsidR="00637CAD" w:rsidRPr="00D225A5" w:rsidRDefault="00637CAD" w:rsidP="00752A3F">
      <w:pPr>
        <w:spacing w:before="120" w:after="0" w:line="240" w:lineRule="auto"/>
        <w:ind w:left="567"/>
        <w:jc w:val="both"/>
        <w:rPr>
          <w:rFonts w:ascii="Times New Roman" w:hAnsi="Times New Roman" w:cs="Times New Roman"/>
          <w:b/>
          <w:sz w:val="6"/>
          <w:szCs w:val="28"/>
        </w:rPr>
      </w:pPr>
    </w:p>
    <w:p w:rsidR="001F4A22" w:rsidRPr="00752A3F" w:rsidRDefault="00752A3F" w:rsidP="00752A3F">
      <w:pPr>
        <w:spacing w:before="120"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 xml:space="preserve">I. </w:t>
      </w:r>
      <w:r w:rsidR="001F4A22" w:rsidRPr="00752A3F">
        <w:rPr>
          <w:rFonts w:ascii="Times New Roman" w:hAnsi="Times New Roman" w:cs="Times New Roman"/>
          <w:b/>
          <w:sz w:val="28"/>
          <w:szCs w:val="28"/>
        </w:rPr>
        <w:t xml:space="preserve">Kinh phí </w:t>
      </w:r>
      <w:r>
        <w:rPr>
          <w:rFonts w:ascii="Times New Roman" w:hAnsi="Times New Roman" w:cs="Times New Roman"/>
          <w:b/>
          <w:sz w:val="28"/>
          <w:szCs w:val="28"/>
        </w:rPr>
        <w:t>thực hiện Đề án</w:t>
      </w:r>
    </w:p>
    <w:p w:rsidR="004F37D5" w:rsidRPr="003E3EC1" w:rsidRDefault="00011AE6"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Sở </w:t>
      </w:r>
      <w:r w:rsidR="009D31A4" w:rsidRPr="003E3EC1">
        <w:rPr>
          <w:rFonts w:ascii="Times New Roman" w:hAnsi="Times New Roman" w:cs="Times New Roman"/>
          <w:sz w:val="28"/>
          <w:szCs w:val="28"/>
        </w:rPr>
        <w:t xml:space="preserve">Tài </w:t>
      </w:r>
      <w:r w:rsidRPr="003E3EC1">
        <w:rPr>
          <w:rFonts w:ascii="Times New Roman" w:hAnsi="Times New Roman" w:cs="Times New Roman"/>
          <w:sz w:val="28"/>
          <w:szCs w:val="28"/>
        </w:rPr>
        <w:t>chính chủ trì, phối hợp với Trung tâm Hành chính công tham mưu UBND tỉnh bảo đảm kinh phí thực hiện đề án, gồm: kinh phí m</w:t>
      </w:r>
      <w:r w:rsidR="00810BE9" w:rsidRPr="003E3EC1">
        <w:rPr>
          <w:rFonts w:ascii="Times New Roman" w:hAnsi="Times New Roman" w:cs="Times New Roman"/>
          <w:sz w:val="28"/>
          <w:szCs w:val="28"/>
        </w:rPr>
        <w:t>ua sắm c</w:t>
      </w:r>
      <w:r w:rsidR="00393A36" w:rsidRPr="003E3EC1">
        <w:rPr>
          <w:rFonts w:ascii="Times New Roman" w:hAnsi="Times New Roman" w:cs="Times New Roman"/>
          <w:sz w:val="28"/>
          <w:szCs w:val="28"/>
        </w:rPr>
        <w:t>ơ sở vật chất, trang thiết bị</w:t>
      </w:r>
      <w:r w:rsidR="00BF7D4C" w:rsidRPr="003E3EC1">
        <w:rPr>
          <w:rFonts w:ascii="Times New Roman" w:hAnsi="Times New Roman" w:cs="Times New Roman"/>
          <w:sz w:val="28"/>
          <w:szCs w:val="28"/>
        </w:rPr>
        <w:t xml:space="preserve"> (01 tổng đài</w:t>
      </w:r>
      <w:r w:rsidR="00081C30" w:rsidRPr="003E3EC1">
        <w:rPr>
          <w:rFonts w:ascii="Times New Roman" w:hAnsi="Times New Roman" w:cs="Times New Roman"/>
          <w:sz w:val="28"/>
          <w:szCs w:val="28"/>
        </w:rPr>
        <w:t>, thiết bị</w:t>
      </w:r>
      <w:r w:rsidR="00810BE9" w:rsidRPr="003E3EC1">
        <w:rPr>
          <w:rFonts w:ascii="Times New Roman" w:hAnsi="Times New Roman" w:cs="Times New Roman"/>
          <w:sz w:val="28"/>
          <w:szCs w:val="28"/>
        </w:rPr>
        <w:t xml:space="preserve"> văn phòng</w:t>
      </w:r>
      <w:r w:rsidR="001D27BB" w:rsidRPr="003E3EC1">
        <w:rPr>
          <w:rFonts w:ascii="Times New Roman" w:hAnsi="Times New Roman" w:cs="Times New Roman"/>
          <w:sz w:val="28"/>
          <w:szCs w:val="28"/>
        </w:rPr>
        <w:t>, thiết bị công khai TTHC và kết quả giải quyết TTHC</w:t>
      </w:r>
      <w:r w:rsidR="00EA4E28" w:rsidRPr="003E3EC1">
        <w:rPr>
          <w:rFonts w:ascii="Times New Roman" w:hAnsi="Times New Roman" w:cs="Times New Roman"/>
          <w:sz w:val="28"/>
          <w:szCs w:val="28"/>
        </w:rPr>
        <w:t>, hệ thống xếp hàng tự động</w:t>
      </w:r>
      <w:r w:rsidR="00BF7D4C" w:rsidRPr="003E3EC1">
        <w:rPr>
          <w:rFonts w:ascii="Times New Roman" w:hAnsi="Times New Roman" w:cs="Times New Roman"/>
          <w:sz w:val="28"/>
          <w:szCs w:val="28"/>
        </w:rPr>
        <w:t>…)</w:t>
      </w:r>
      <w:r w:rsidRPr="003E3EC1">
        <w:rPr>
          <w:rFonts w:ascii="Times New Roman" w:hAnsi="Times New Roman" w:cs="Times New Roman"/>
          <w:sz w:val="28"/>
          <w:szCs w:val="28"/>
        </w:rPr>
        <w:t xml:space="preserve">; tập huấn </w:t>
      </w:r>
      <w:r w:rsidR="00393A36" w:rsidRPr="003E3EC1">
        <w:rPr>
          <w:rFonts w:ascii="Times New Roman" w:hAnsi="Times New Roman" w:cs="Times New Roman"/>
          <w:sz w:val="28"/>
          <w:szCs w:val="28"/>
        </w:rPr>
        <w:t>kỹ năng</w:t>
      </w:r>
      <w:r w:rsidR="007014F0" w:rsidRPr="003E3EC1">
        <w:rPr>
          <w:rFonts w:ascii="Times New Roman" w:hAnsi="Times New Roman" w:cs="Times New Roman"/>
          <w:sz w:val="28"/>
          <w:szCs w:val="28"/>
        </w:rPr>
        <w:t xml:space="preserve"> </w:t>
      </w:r>
      <w:r w:rsidRPr="003E3EC1">
        <w:rPr>
          <w:rFonts w:ascii="Times New Roman" w:hAnsi="Times New Roman" w:cs="Times New Roman"/>
          <w:sz w:val="28"/>
          <w:szCs w:val="28"/>
        </w:rPr>
        <w:t xml:space="preserve">giao tiếp, ứng xử, kỹ năng tiếp nhận và trả kết quả </w:t>
      </w:r>
      <w:r w:rsidR="007014F0" w:rsidRPr="003E3EC1">
        <w:rPr>
          <w:rFonts w:ascii="Times New Roman" w:hAnsi="Times New Roman" w:cs="Times New Roman"/>
          <w:sz w:val="28"/>
          <w:szCs w:val="28"/>
        </w:rPr>
        <w:t xml:space="preserve">cho </w:t>
      </w:r>
      <w:r w:rsidR="00810BE9" w:rsidRPr="003E3EC1">
        <w:rPr>
          <w:rFonts w:ascii="Times New Roman" w:hAnsi="Times New Roman" w:cs="Times New Roman"/>
          <w:sz w:val="28"/>
          <w:szCs w:val="28"/>
        </w:rPr>
        <w:t>cán bộ, công chức</w:t>
      </w:r>
      <w:r w:rsidR="007014F0" w:rsidRPr="003E3EC1">
        <w:rPr>
          <w:rFonts w:ascii="Times New Roman" w:hAnsi="Times New Roman" w:cs="Times New Roman"/>
          <w:sz w:val="28"/>
          <w:szCs w:val="28"/>
        </w:rPr>
        <w:t xml:space="preserve"> Trung tâm</w:t>
      </w:r>
      <w:r w:rsidR="004E2305" w:rsidRPr="003E3EC1">
        <w:rPr>
          <w:rFonts w:ascii="Times New Roman" w:hAnsi="Times New Roman" w:cs="Times New Roman"/>
          <w:sz w:val="28"/>
          <w:szCs w:val="28"/>
        </w:rPr>
        <w:t xml:space="preserve"> và công chức biệ</w:t>
      </w:r>
      <w:r w:rsidRPr="003E3EC1">
        <w:rPr>
          <w:rFonts w:ascii="Times New Roman" w:hAnsi="Times New Roman" w:cs="Times New Roman"/>
          <w:sz w:val="28"/>
          <w:szCs w:val="28"/>
        </w:rPr>
        <w:t>t phái</w:t>
      </w:r>
      <w:r w:rsidR="008E4A9A" w:rsidRPr="003E3EC1">
        <w:rPr>
          <w:rFonts w:ascii="Times New Roman" w:hAnsi="Times New Roman" w:cs="Times New Roman"/>
          <w:sz w:val="28"/>
          <w:szCs w:val="28"/>
        </w:rPr>
        <w:t xml:space="preserve">; </w:t>
      </w:r>
      <w:r w:rsidR="004F37D5" w:rsidRPr="003E3EC1">
        <w:rPr>
          <w:rFonts w:ascii="Times New Roman" w:hAnsi="Times New Roman" w:cs="Times New Roman"/>
          <w:sz w:val="28"/>
          <w:szCs w:val="28"/>
        </w:rPr>
        <w:t xml:space="preserve">tập huấn </w:t>
      </w:r>
      <w:r w:rsidR="00F36946" w:rsidRPr="003E3EC1">
        <w:rPr>
          <w:rFonts w:ascii="Times New Roman" w:hAnsi="Times New Roman" w:cs="Times New Roman"/>
          <w:sz w:val="28"/>
          <w:szCs w:val="28"/>
        </w:rPr>
        <w:t xml:space="preserve">vận hành </w:t>
      </w:r>
      <w:r w:rsidR="004F37D5" w:rsidRPr="003E3EC1">
        <w:rPr>
          <w:rFonts w:ascii="Times New Roman" w:hAnsi="Times New Roman" w:cs="Times New Roman"/>
          <w:sz w:val="28"/>
          <w:szCs w:val="28"/>
        </w:rPr>
        <w:t>phần mềm</w:t>
      </w:r>
      <w:r w:rsidR="00F83AEB" w:rsidRPr="003E3EC1">
        <w:rPr>
          <w:rFonts w:ascii="Times New Roman" w:hAnsi="Times New Roman" w:cs="Times New Roman"/>
          <w:sz w:val="28"/>
          <w:szCs w:val="28"/>
        </w:rPr>
        <w:t xml:space="preserve"> một cửa điện tử </w:t>
      </w:r>
      <w:r w:rsidR="00F36946" w:rsidRPr="003E3EC1">
        <w:rPr>
          <w:rFonts w:ascii="Times New Roman" w:hAnsi="Times New Roman" w:cs="Times New Roman"/>
          <w:sz w:val="28"/>
          <w:szCs w:val="28"/>
        </w:rPr>
        <w:t>cho cán bộ, công chức Trung tâm và các sở, ngành liên quan</w:t>
      </w:r>
      <w:r w:rsidR="00F83AEB" w:rsidRPr="003E3EC1">
        <w:rPr>
          <w:rFonts w:ascii="Times New Roman" w:hAnsi="Times New Roman" w:cs="Times New Roman"/>
          <w:sz w:val="28"/>
          <w:szCs w:val="28"/>
        </w:rPr>
        <w:t>.</w:t>
      </w:r>
    </w:p>
    <w:p w:rsidR="001F4A22" w:rsidRPr="00752A3F" w:rsidRDefault="00752A3F" w:rsidP="00752A3F">
      <w:pPr>
        <w:spacing w:before="120"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II. </w:t>
      </w:r>
      <w:r w:rsidR="001F4A22" w:rsidRPr="00752A3F">
        <w:rPr>
          <w:rFonts w:ascii="Times New Roman" w:hAnsi="Times New Roman" w:cs="Times New Roman"/>
          <w:b/>
          <w:sz w:val="28"/>
          <w:szCs w:val="28"/>
        </w:rPr>
        <w:t>Tiến độ thực hiện</w:t>
      </w:r>
      <w:r>
        <w:rPr>
          <w:rFonts w:ascii="Times New Roman" w:hAnsi="Times New Roman" w:cs="Times New Roman"/>
          <w:b/>
          <w:sz w:val="28"/>
          <w:szCs w:val="28"/>
        </w:rPr>
        <w:t xml:space="preserve"> Đề án</w:t>
      </w:r>
    </w:p>
    <w:p w:rsidR="00B65F69" w:rsidRPr="003E3EC1" w:rsidRDefault="00BA5555"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lastRenderedPageBreak/>
        <w:t xml:space="preserve">- </w:t>
      </w:r>
      <w:r w:rsidR="00FE005F" w:rsidRPr="003E3EC1">
        <w:rPr>
          <w:rFonts w:ascii="Times New Roman" w:hAnsi="Times New Roman" w:cs="Times New Roman"/>
          <w:sz w:val="28"/>
          <w:szCs w:val="28"/>
        </w:rPr>
        <w:t xml:space="preserve">Trước </w:t>
      </w:r>
      <w:r w:rsidR="002F62CD" w:rsidRPr="003E3EC1">
        <w:rPr>
          <w:rFonts w:ascii="Times New Roman" w:hAnsi="Times New Roman" w:cs="Times New Roman"/>
          <w:sz w:val="28"/>
          <w:szCs w:val="28"/>
        </w:rPr>
        <w:t>3</w:t>
      </w:r>
      <w:r w:rsidR="00EC433D" w:rsidRPr="003E3EC1">
        <w:rPr>
          <w:rFonts w:ascii="Times New Roman" w:hAnsi="Times New Roman" w:cs="Times New Roman"/>
          <w:sz w:val="28"/>
          <w:szCs w:val="28"/>
        </w:rPr>
        <w:t>0/</w:t>
      </w:r>
      <w:r w:rsidR="00E11D79">
        <w:rPr>
          <w:rFonts w:ascii="Times New Roman" w:hAnsi="Times New Roman" w:cs="Times New Roman"/>
          <w:sz w:val="28"/>
          <w:szCs w:val="28"/>
        </w:rPr>
        <w:t>9</w:t>
      </w:r>
      <w:r w:rsidR="00CE60BD" w:rsidRPr="003E3EC1">
        <w:rPr>
          <w:rFonts w:ascii="Times New Roman" w:hAnsi="Times New Roman" w:cs="Times New Roman"/>
          <w:sz w:val="28"/>
          <w:szCs w:val="28"/>
        </w:rPr>
        <w:t xml:space="preserve">/2017: </w:t>
      </w:r>
      <w:r w:rsidR="00180E71" w:rsidRPr="003E3EC1">
        <w:rPr>
          <w:rFonts w:ascii="Times New Roman" w:hAnsi="Times New Roman" w:cs="Times New Roman"/>
          <w:sz w:val="28"/>
          <w:szCs w:val="28"/>
        </w:rPr>
        <w:t xml:space="preserve">Xây dựng dự thảo đề án, lấy ý kiến </w:t>
      </w:r>
      <w:r w:rsidR="00DD5A9D" w:rsidRPr="003E3EC1">
        <w:rPr>
          <w:rFonts w:ascii="Times New Roman" w:hAnsi="Times New Roman" w:cs="Times New Roman"/>
          <w:sz w:val="28"/>
          <w:szCs w:val="28"/>
        </w:rPr>
        <w:t xml:space="preserve">góp ý </w:t>
      </w:r>
      <w:r w:rsidR="00180E71" w:rsidRPr="003E3EC1">
        <w:rPr>
          <w:rFonts w:ascii="Times New Roman" w:hAnsi="Times New Roman" w:cs="Times New Roman"/>
          <w:sz w:val="28"/>
          <w:szCs w:val="28"/>
        </w:rPr>
        <w:t xml:space="preserve">các sở, ngành, UBND </w:t>
      </w:r>
      <w:r w:rsidR="00B65F69" w:rsidRPr="003E3EC1">
        <w:rPr>
          <w:rFonts w:ascii="Times New Roman" w:hAnsi="Times New Roman" w:cs="Times New Roman"/>
          <w:sz w:val="28"/>
          <w:szCs w:val="28"/>
        </w:rPr>
        <w:t>huyện, thị</w:t>
      </w:r>
      <w:r w:rsidR="00E40B7D" w:rsidRPr="003E3EC1">
        <w:rPr>
          <w:rFonts w:ascii="Times New Roman" w:hAnsi="Times New Roman" w:cs="Times New Roman"/>
          <w:sz w:val="28"/>
          <w:szCs w:val="28"/>
        </w:rPr>
        <w:t xml:space="preserve"> xã</w:t>
      </w:r>
      <w:r w:rsidR="00DD5A9D" w:rsidRPr="003E3EC1">
        <w:rPr>
          <w:rFonts w:ascii="Times New Roman" w:hAnsi="Times New Roman" w:cs="Times New Roman"/>
          <w:sz w:val="28"/>
          <w:szCs w:val="28"/>
        </w:rPr>
        <w:t>, ý kiến thẩm định của cơ quan có thẩm quyền</w:t>
      </w:r>
      <w:r w:rsidR="00E40B7D" w:rsidRPr="003E3EC1">
        <w:rPr>
          <w:rFonts w:ascii="Times New Roman" w:hAnsi="Times New Roman" w:cs="Times New Roman"/>
          <w:sz w:val="28"/>
          <w:szCs w:val="28"/>
        </w:rPr>
        <w:t>; t</w:t>
      </w:r>
      <w:r w:rsidR="00000AF4" w:rsidRPr="003E3EC1">
        <w:rPr>
          <w:rFonts w:ascii="Times New Roman" w:hAnsi="Times New Roman" w:cs="Times New Roman"/>
          <w:sz w:val="28"/>
          <w:szCs w:val="28"/>
        </w:rPr>
        <w:t>ổng hợp, hoàn thiện t</w:t>
      </w:r>
      <w:r w:rsidR="00B65F69" w:rsidRPr="003E3EC1">
        <w:rPr>
          <w:rFonts w:ascii="Times New Roman" w:hAnsi="Times New Roman" w:cs="Times New Roman"/>
          <w:sz w:val="28"/>
          <w:szCs w:val="28"/>
        </w:rPr>
        <w:t>rình</w:t>
      </w:r>
      <w:r w:rsidR="00000AF4" w:rsidRPr="003E3EC1">
        <w:rPr>
          <w:rFonts w:ascii="Times New Roman" w:hAnsi="Times New Roman" w:cs="Times New Roman"/>
          <w:sz w:val="28"/>
          <w:szCs w:val="28"/>
        </w:rPr>
        <w:t xml:space="preserve"> UBND tỉnh</w:t>
      </w:r>
      <w:r w:rsidR="00B65F69" w:rsidRPr="003E3EC1">
        <w:rPr>
          <w:rFonts w:ascii="Times New Roman" w:hAnsi="Times New Roman" w:cs="Times New Roman"/>
          <w:sz w:val="28"/>
          <w:szCs w:val="28"/>
        </w:rPr>
        <w:t xml:space="preserve"> phê duyệt </w:t>
      </w:r>
      <w:r w:rsidR="00000AF4" w:rsidRPr="003E3EC1">
        <w:rPr>
          <w:rFonts w:ascii="Times New Roman" w:hAnsi="Times New Roman" w:cs="Times New Roman"/>
          <w:sz w:val="28"/>
          <w:szCs w:val="28"/>
        </w:rPr>
        <w:t xml:space="preserve">Đề </w:t>
      </w:r>
      <w:r w:rsidR="00B65F69" w:rsidRPr="003E3EC1">
        <w:rPr>
          <w:rFonts w:ascii="Times New Roman" w:hAnsi="Times New Roman" w:cs="Times New Roman"/>
          <w:sz w:val="28"/>
          <w:szCs w:val="28"/>
        </w:rPr>
        <w:t>án</w:t>
      </w:r>
      <w:r w:rsidR="00000AF4" w:rsidRPr="003E3EC1">
        <w:rPr>
          <w:rFonts w:ascii="Times New Roman" w:hAnsi="Times New Roman" w:cs="Times New Roman"/>
          <w:sz w:val="28"/>
          <w:szCs w:val="28"/>
        </w:rPr>
        <w:t>.</w:t>
      </w:r>
    </w:p>
    <w:p w:rsidR="00BB5AC2" w:rsidRPr="003E3EC1" w:rsidRDefault="00B65F69"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CF40A2" w:rsidRPr="003E3EC1">
        <w:rPr>
          <w:rFonts w:ascii="Times New Roman" w:hAnsi="Times New Roman" w:cs="Times New Roman"/>
          <w:sz w:val="28"/>
          <w:szCs w:val="28"/>
        </w:rPr>
        <w:t xml:space="preserve">Trước </w:t>
      </w:r>
      <w:r w:rsidR="00B61D65" w:rsidRPr="003E3EC1">
        <w:rPr>
          <w:rFonts w:ascii="Times New Roman" w:hAnsi="Times New Roman" w:cs="Times New Roman"/>
          <w:sz w:val="28"/>
          <w:szCs w:val="28"/>
        </w:rPr>
        <w:t>1</w:t>
      </w:r>
      <w:r w:rsidR="008A2E6B">
        <w:rPr>
          <w:rFonts w:ascii="Times New Roman" w:hAnsi="Times New Roman" w:cs="Times New Roman"/>
          <w:sz w:val="28"/>
          <w:szCs w:val="28"/>
        </w:rPr>
        <w:t>5</w:t>
      </w:r>
      <w:r w:rsidR="00CF40A2" w:rsidRPr="003E3EC1">
        <w:rPr>
          <w:rFonts w:ascii="Times New Roman" w:hAnsi="Times New Roman" w:cs="Times New Roman"/>
          <w:sz w:val="28"/>
          <w:szCs w:val="28"/>
        </w:rPr>
        <w:t>/</w:t>
      </w:r>
      <w:r w:rsidR="008A2E6B">
        <w:rPr>
          <w:rFonts w:ascii="Times New Roman" w:hAnsi="Times New Roman" w:cs="Times New Roman"/>
          <w:sz w:val="28"/>
          <w:szCs w:val="28"/>
        </w:rPr>
        <w:t>10</w:t>
      </w:r>
      <w:r w:rsidR="00CF40A2" w:rsidRPr="003E3EC1">
        <w:rPr>
          <w:rFonts w:ascii="Times New Roman" w:hAnsi="Times New Roman" w:cs="Times New Roman"/>
          <w:sz w:val="28"/>
          <w:szCs w:val="28"/>
        </w:rPr>
        <w:t>/2017: Hoàn thành việc m</w:t>
      </w:r>
      <w:r w:rsidR="00BC4D51" w:rsidRPr="003E3EC1">
        <w:rPr>
          <w:rFonts w:ascii="Times New Roman" w:hAnsi="Times New Roman" w:cs="Times New Roman"/>
          <w:sz w:val="28"/>
          <w:szCs w:val="28"/>
        </w:rPr>
        <w:t xml:space="preserve">ua </w:t>
      </w:r>
      <w:r w:rsidRPr="003E3EC1">
        <w:rPr>
          <w:rFonts w:ascii="Times New Roman" w:hAnsi="Times New Roman" w:cs="Times New Roman"/>
          <w:sz w:val="28"/>
          <w:szCs w:val="28"/>
        </w:rPr>
        <w:t>sắm trang thiết bị, chuẩn bị cơ sở vật chất</w:t>
      </w:r>
      <w:r w:rsidR="00CF40A2" w:rsidRPr="003E3EC1">
        <w:rPr>
          <w:rFonts w:ascii="Times New Roman" w:hAnsi="Times New Roman" w:cs="Times New Roman"/>
          <w:sz w:val="28"/>
          <w:szCs w:val="28"/>
        </w:rPr>
        <w:t xml:space="preserve"> cho giai đoạ</w:t>
      </w:r>
      <w:r w:rsidR="006B7CF7" w:rsidRPr="003E3EC1">
        <w:rPr>
          <w:rFonts w:ascii="Times New Roman" w:hAnsi="Times New Roman" w:cs="Times New Roman"/>
          <w:sz w:val="28"/>
          <w:szCs w:val="28"/>
        </w:rPr>
        <w:t xml:space="preserve">n 2; </w:t>
      </w:r>
      <w:r w:rsidR="005F21A7" w:rsidRPr="003E3EC1">
        <w:rPr>
          <w:rFonts w:ascii="Times New Roman" w:hAnsi="Times New Roman" w:cs="Times New Roman"/>
          <w:sz w:val="28"/>
          <w:szCs w:val="28"/>
        </w:rPr>
        <w:t>Thống nhất phương án nhân sự, biên chế</w:t>
      </w:r>
      <w:r w:rsidR="00BB5AC2" w:rsidRPr="003E3EC1">
        <w:rPr>
          <w:rFonts w:ascii="Times New Roman" w:hAnsi="Times New Roman" w:cs="Times New Roman"/>
          <w:sz w:val="28"/>
          <w:szCs w:val="28"/>
        </w:rPr>
        <w:t xml:space="preserve">; </w:t>
      </w:r>
      <w:r w:rsidR="005F21A7" w:rsidRPr="003E3EC1">
        <w:rPr>
          <w:rFonts w:ascii="Times New Roman" w:hAnsi="Times New Roman" w:cs="Times New Roman"/>
          <w:sz w:val="28"/>
          <w:szCs w:val="28"/>
        </w:rPr>
        <w:t>Thiết lập phần mềm một cửa</w:t>
      </w:r>
      <w:r w:rsidR="004F37D5" w:rsidRPr="003E3EC1">
        <w:rPr>
          <w:rFonts w:ascii="Times New Roman" w:hAnsi="Times New Roman" w:cs="Times New Roman"/>
          <w:sz w:val="28"/>
          <w:szCs w:val="28"/>
        </w:rPr>
        <w:t xml:space="preserve"> tại các sở, ngành và UBND cấp</w:t>
      </w:r>
      <w:r w:rsidR="005F21A7" w:rsidRPr="003E3EC1">
        <w:rPr>
          <w:rFonts w:ascii="Times New Roman" w:hAnsi="Times New Roman" w:cs="Times New Roman"/>
          <w:sz w:val="28"/>
          <w:szCs w:val="28"/>
        </w:rPr>
        <w:t xml:space="preserve"> huyệ</w:t>
      </w:r>
      <w:r w:rsidR="00BB5AC2" w:rsidRPr="003E3EC1">
        <w:rPr>
          <w:rFonts w:ascii="Times New Roman" w:hAnsi="Times New Roman" w:cs="Times New Roman"/>
          <w:sz w:val="28"/>
          <w:szCs w:val="28"/>
        </w:rPr>
        <w:t xml:space="preserve">n, xã; </w:t>
      </w:r>
      <w:r w:rsidR="005F21A7" w:rsidRPr="003E3EC1">
        <w:rPr>
          <w:rFonts w:ascii="Times New Roman" w:hAnsi="Times New Roman" w:cs="Times New Roman"/>
          <w:sz w:val="28"/>
          <w:szCs w:val="28"/>
        </w:rPr>
        <w:t xml:space="preserve">Hoàn thành kết nối phần mềm các ngành dọc, </w:t>
      </w:r>
      <w:r w:rsidR="00AF42CE" w:rsidRPr="003E3EC1">
        <w:rPr>
          <w:rFonts w:ascii="Times New Roman" w:hAnsi="Times New Roman" w:cs="Times New Roman"/>
          <w:sz w:val="28"/>
          <w:szCs w:val="28"/>
        </w:rPr>
        <w:t>UBND cấp huyện, xã với phần mềm một cửa của tỉnh</w:t>
      </w:r>
      <w:r w:rsidR="00BB5AC2" w:rsidRPr="003E3EC1">
        <w:rPr>
          <w:rFonts w:ascii="Times New Roman" w:hAnsi="Times New Roman" w:cs="Times New Roman"/>
          <w:sz w:val="28"/>
          <w:szCs w:val="28"/>
        </w:rPr>
        <w:t>; c</w:t>
      </w:r>
      <w:r w:rsidR="001413EE" w:rsidRPr="003E3EC1">
        <w:rPr>
          <w:rFonts w:ascii="Times New Roman" w:hAnsi="Times New Roman" w:cs="Times New Roman"/>
          <w:sz w:val="28"/>
          <w:szCs w:val="28"/>
        </w:rPr>
        <w:t>ác sở, ngành xây dựng quy trình ISO để thực hiện các TTHC thuộc thẩm quyền xác định đầu mối tiếp nhận và trả kết quả tạ</w:t>
      </w:r>
      <w:r w:rsidR="00BB5AC2" w:rsidRPr="003E3EC1">
        <w:rPr>
          <w:rFonts w:ascii="Times New Roman" w:hAnsi="Times New Roman" w:cs="Times New Roman"/>
          <w:sz w:val="28"/>
          <w:szCs w:val="28"/>
        </w:rPr>
        <w:t>i Trung tâm</w:t>
      </w:r>
      <w:r w:rsidR="008A2E6B">
        <w:rPr>
          <w:rFonts w:ascii="Times New Roman" w:hAnsi="Times New Roman" w:cs="Times New Roman"/>
          <w:sz w:val="28"/>
          <w:szCs w:val="28"/>
        </w:rPr>
        <w:t>.</w:t>
      </w:r>
      <w:r w:rsidR="00BB5AC2" w:rsidRPr="003E3EC1">
        <w:rPr>
          <w:rFonts w:ascii="Times New Roman" w:hAnsi="Times New Roman" w:cs="Times New Roman"/>
          <w:sz w:val="28"/>
          <w:szCs w:val="28"/>
        </w:rPr>
        <w:t xml:space="preserve"> </w:t>
      </w:r>
    </w:p>
    <w:p w:rsidR="00E41D58" w:rsidRPr="003E3EC1" w:rsidRDefault="00BB5AC2"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Trước </w:t>
      </w:r>
      <w:r w:rsidR="00A84862">
        <w:rPr>
          <w:rFonts w:ascii="Times New Roman" w:hAnsi="Times New Roman" w:cs="Times New Roman"/>
          <w:sz w:val="28"/>
          <w:szCs w:val="28"/>
        </w:rPr>
        <w:t>3</w:t>
      </w:r>
      <w:r w:rsidR="00142A72">
        <w:rPr>
          <w:rFonts w:ascii="Times New Roman" w:hAnsi="Times New Roman" w:cs="Times New Roman"/>
          <w:sz w:val="28"/>
          <w:szCs w:val="28"/>
        </w:rPr>
        <w:t>0</w:t>
      </w:r>
      <w:r w:rsidRPr="003E3EC1">
        <w:rPr>
          <w:rFonts w:ascii="Times New Roman" w:hAnsi="Times New Roman" w:cs="Times New Roman"/>
          <w:sz w:val="28"/>
          <w:szCs w:val="28"/>
        </w:rPr>
        <w:t>/</w:t>
      </w:r>
      <w:r w:rsidR="008A2E6B">
        <w:rPr>
          <w:rFonts w:ascii="Times New Roman" w:hAnsi="Times New Roman" w:cs="Times New Roman"/>
          <w:sz w:val="28"/>
          <w:szCs w:val="28"/>
        </w:rPr>
        <w:t>10</w:t>
      </w:r>
      <w:r w:rsidRPr="003E3EC1">
        <w:rPr>
          <w:rFonts w:ascii="Times New Roman" w:hAnsi="Times New Roman" w:cs="Times New Roman"/>
          <w:sz w:val="28"/>
          <w:szCs w:val="28"/>
        </w:rPr>
        <w:t xml:space="preserve">/2017: </w:t>
      </w:r>
      <w:r w:rsidR="00C9423B" w:rsidRPr="003E3EC1">
        <w:rPr>
          <w:rFonts w:ascii="Times New Roman" w:hAnsi="Times New Roman" w:cs="Times New Roman"/>
          <w:sz w:val="28"/>
          <w:szCs w:val="28"/>
        </w:rPr>
        <w:t xml:space="preserve">Cập nhật 100% </w:t>
      </w:r>
      <w:r w:rsidR="001413EE" w:rsidRPr="003E3EC1">
        <w:rPr>
          <w:rFonts w:ascii="Times New Roman" w:hAnsi="Times New Roman" w:cs="Times New Roman"/>
          <w:sz w:val="28"/>
          <w:szCs w:val="28"/>
        </w:rPr>
        <w:t xml:space="preserve">quy trình giải quyết </w:t>
      </w:r>
      <w:r w:rsidR="00C9423B" w:rsidRPr="003E3EC1">
        <w:rPr>
          <w:rFonts w:ascii="Times New Roman" w:hAnsi="Times New Roman" w:cs="Times New Roman"/>
          <w:sz w:val="28"/>
          <w:szCs w:val="28"/>
        </w:rPr>
        <w:t xml:space="preserve">TTHC </w:t>
      </w:r>
      <w:r w:rsidR="001413EE" w:rsidRPr="003E3EC1">
        <w:rPr>
          <w:rFonts w:ascii="Times New Roman" w:hAnsi="Times New Roman" w:cs="Times New Roman"/>
          <w:sz w:val="28"/>
          <w:szCs w:val="28"/>
        </w:rPr>
        <w:t xml:space="preserve">thuộc thẩm quyền UBND tỉnh, các sở, ngành của tỉnh </w:t>
      </w:r>
      <w:r w:rsidR="00CB36A7" w:rsidRPr="003E3EC1">
        <w:rPr>
          <w:rFonts w:ascii="Times New Roman" w:hAnsi="Times New Roman" w:cs="Times New Roman"/>
          <w:sz w:val="28"/>
          <w:szCs w:val="28"/>
        </w:rPr>
        <w:t>vào phần mềm một cửa điện tử</w:t>
      </w:r>
      <w:r w:rsidR="003E7E5C" w:rsidRPr="003E3EC1">
        <w:rPr>
          <w:rFonts w:ascii="Times New Roman" w:hAnsi="Times New Roman" w:cs="Times New Roman"/>
          <w:sz w:val="28"/>
          <w:szCs w:val="28"/>
        </w:rPr>
        <w:t xml:space="preserve">; </w:t>
      </w:r>
      <w:r w:rsidR="00FB4EA7" w:rsidRPr="003E3EC1">
        <w:rPr>
          <w:rFonts w:ascii="Times New Roman" w:hAnsi="Times New Roman" w:cs="Times New Roman"/>
          <w:sz w:val="28"/>
          <w:szCs w:val="28"/>
        </w:rPr>
        <w:t>Tổ chức tập huấn tác nghiệp trên phần mềm</w:t>
      </w:r>
      <w:r w:rsidR="00E41D58" w:rsidRPr="003E3EC1">
        <w:rPr>
          <w:rFonts w:ascii="Times New Roman" w:hAnsi="Times New Roman" w:cs="Times New Roman"/>
          <w:sz w:val="28"/>
          <w:szCs w:val="28"/>
        </w:rPr>
        <w:t xml:space="preserve"> cho các sở, ngành, UBND các huyện, xã;</w:t>
      </w:r>
      <w:r w:rsidR="003E7E5C" w:rsidRPr="003E3EC1">
        <w:rPr>
          <w:rFonts w:ascii="Times New Roman" w:hAnsi="Times New Roman" w:cs="Times New Roman"/>
          <w:sz w:val="28"/>
          <w:szCs w:val="28"/>
        </w:rPr>
        <w:t xml:space="preserve"> </w:t>
      </w:r>
      <w:r w:rsidR="00C56D56" w:rsidRPr="003E3EC1">
        <w:rPr>
          <w:rFonts w:ascii="Times New Roman" w:hAnsi="Times New Roman" w:cs="Times New Roman"/>
          <w:sz w:val="28"/>
          <w:szCs w:val="28"/>
        </w:rPr>
        <w:t>t</w:t>
      </w:r>
      <w:r w:rsidR="003E7E5C" w:rsidRPr="003E3EC1">
        <w:rPr>
          <w:rFonts w:ascii="Times New Roman" w:hAnsi="Times New Roman" w:cs="Times New Roman"/>
          <w:sz w:val="28"/>
          <w:szCs w:val="28"/>
        </w:rPr>
        <w:t xml:space="preserve">rình </w:t>
      </w:r>
      <w:r w:rsidR="0074519F" w:rsidRPr="003E3EC1">
        <w:rPr>
          <w:rFonts w:ascii="Times New Roman" w:hAnsi="Times New Roman" w:cs="Times New Roman"/>
          <w:sz w:val="28"/>
          <w:szCs w:val="28"/>
        </w:rPr>
        <w:t>UBND tỉnh quyết định nhân sự, biên chế của Trung tâm, ban hành Quyết định điều chỉnh chức năng, nhiệm vụ và Quy chế hoạt động của Trung tâm</w:t>
      </w:r>
      <w:r w:rsidR="003E7E5C" w:rsidRPr="003E3EC1">
        <w:rPr>
          <w:rFonts w:ascii="Times New Roman" w:hAnsi="Times New Roman" w:cs="Times New Roman"/>
          <w:sz w:val="28"/>
          <w:szCs w:val="28"/>
        </w:rPr>
        <w:t>.</w:t>
      </w:r>
      <w:r w:rsidR="0074519F" w:rsidRPr="003E3EC1">
        <w:rPr>
          <w:rFonts w:ascii="Times New Roman" w:hAnsi="Times New Roman" w:cs="Times New Roman"/>
          <w:sz w:val="28"/>
          <w:szCs w:val="28"/>
        </w:rPr>
        <w:t xml:space="preserve"> Tập huấn cho cán bộ, công chức Trung tâm và công chức biệt phái của các sở, ngành đến </w:t>
      </w:r>
      <w:r w:rsidR="00E71686" w:rsidRPr="003E3EC1">
        <w:rPr>
          <w:rFonts w:ascii="Times New Roman" w:hAnsi="Times New Roman" w:cs="Times New Roman"/>
          <w:sz w:val="28"/>
          <w:szCs w:val="28"/>
        </w:rPr>
        <w:t xml:space="preserve">hướng dẫn, </w:t>
      </w:r>
      <w:proofErr w:type="gramStart"/>
      <w:r w:rsidR="00E71686" w:rsidRPr="003E3EC1">
        <w:rPr>
          <w:rFonts w:ascii="Times New Roman" w:hAnsi="Times New Roman" w:cs="Times New Roman"/>
          <w:sz w:val="28"/>
          <w:szCs w:val="28"/>
        </w:rPr>
        <w:t>hỗ</w:t>
      </w:r>
      <w:proofErr w:type="gramEnd"/>
      <w:r w:rsidR="00E71686" w:rsidRPr="003E3EC1">
        <w:rPr>
          <w:rFonts w:ascii="Times New Roman" w:hAnsi="Times New Roman" w:cs="Times New Roman"/>
          <w:sz w:val="28"/>
          <w:szCs w:val="28"/>
        </w:rPr>
        <w:t xml:space="preserve"> trợ tiếp nhận và trả kết quả</w:t>
      </w:r>
      <w:r w:rsidR="003B10FF" w:rsidRPr="003E3EC1">
        <w:rPr>
          <w:rFonts w:ascii="Times New Roman" w:hAnsi="Times New Roman" w:cs="Times New Roman"/>
          <w:sz w:val="28"/>
          <w:szCs w:val="28"/>
        </w:rPr>
        <w:t xml:space="preserve"> tại Trung tâm</w:t>
      </w:r>
      <w:r w:rsidR="003E7E5C" w:rsidRPr="003E3EC1">
        <w:rPr>
          <w:rFonts w:ascii="Times New Roman" w:hAnsi="Times New Roman" w:cs="Times New Roman"/>
          <w:sz w:val="28"/>
          <w:szCs w:val="28"/>
        </w:rPr>
        <w:t>.</w:t>
      </w:r>
      <w:r w:rsidR="003A7D1F">
        <w:rPr>
          <w:rFonts w:ascii="Times New Roman" w:hAnsi="Times New Roman" w:cs="Times New Roman"/>
          <w:sz w:val="28"/>
          <w:szCs w:val="28"/>
        </w:rPr>
        <w:t xml:space="preserve"> </w:t>
      </w:r>
      <w:proofErr w:type="gramStart"/>
      <w:r w:rsidR="003A7D1F">
        <w:rPr>
          <w:rFonts w:ascii="Times New Roman" w:hAnsi="Times New Roman" w:cs="Times New Roman"/>
          <w:sz w:val="28"/>
          <w:szCs w:val="28"/>
        </w:rPr>
        <w:t>Chuẩn bị công bố hoạt động giai đoạn 2.</w:t>
      </w:r>
      <w:proofErr w:type="gramEnd"/>
    </w:p>
    <w:p w:rsidR="0023653E" w:rsidRPr="003E3EC1" w:rsidRDefault="0023653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A84862">
        <w:rPr>
          <w:rFonts w:ascii="Times New Roman" w:hAnsi="Times New Roman" w:cs="Times New Roman"/>
          <w:sz w:val="28"/>
          <w:szCs w:val="28"/>
        </w:rPr>
        <w:t>Ngày 01</w:t>
      </w:r>
      <w:r w:rsidR="003E7E5C" w:rsidRPr="003E3EC1">
        <w:rPr>
          <w:rFonts w:ascii="Times New Roman" w:hAnsi="Times New Roman" w:cs="Times New Roman"/>
          <w:sz w:val="28"/>
          <w:szCs w:val="28"/>
        </w:rPr>
        <w:t>/</w:t>
      </w:r>
      <w:r w:rsidR="008A2E6B">
        <w:rPr>
          <w:rFonts w:ascii="Times New Roman" w:hAnsi="Times New Roman" w:cs="Times New Roman"/>
          <w:sz w:val="28"/>
          <w:szCs w:val="28"/>
        </w:rPr>
        <w:t>1</w:t>
      </w:r>
      <w:r w:rsidR="00A84862">
        <w:rPr>
          <w:rFonts w:ascii="Times New Roman" w:hAnsi="Times New Roman" w:cs="Times New Roman"/>
          <w:sz w:val="28"/>
          <w:szCs w:val="28"/>
        </w:rPr>
        <w:t>1</w:t>
      </w:r>
      <w:r w:rsidR="003E7E5C" w:rsidRPr="003E3EC1">
        <w:rPr>
          <w:rFonts w:ascii="Times New Roman" w:hAnsi="Times New Roman" w:cs="Times New Roman"/>
          <w:sz w:val="28"/>
          <w:szCs w:val="28"/>
        </w:rPr>
        <w:t xml:space="preserve">/2017: </w:t>
      </w:r>
      <w:r w:rsidR="00E50088" w:rsidRPr="003E3EC1">
        <w:rPr>
          <w:rFonts w:ascii="Times New Roman" w:hAnsi="Times New Roman" w:cs="Times New Roman"/>
          <w:sz w:val="28"/>
          <w:szCs w:val="28"/>
        </w:rPr>
        <w:t>Công bố, c</w:t>
      </w:r>
      <w:r w:rsidR="00846F4D" w:rsidRPr="003E3EC1">
        <w:rPr>
          <w:rFonts w:ascii="Times New Roman" w:hAnsi="Times New Roman" w:cs="Times New Roman"/>
          <w:sz w:val="28"/>
          <w:szCs w:val="28"/>
        </w:rPr>
        <w:t>hính thức vận hành</w:t>
      </w:r>
      <w:r w:rsidR="003E7E5C" w:rsidRPr="003E3EC1">
        <w:rPr>
          <w:rFonts w:ascii="Times New Roman" w:hAnsi="Times New Roman" w:cs="Times New Roman"/>
          <w:sz w:val="28"/>
          <w:szCs w:val="28"/>
        </w:rPr>
        <w:t xml:space="preserve"> giai đoạn 2</w:t>
      </w:r>
      <w:r w:rsidR="006F1734" w:rsidRPr="003E3EC1">
        <w:rPr>
          <w:rFonts w:ascii="Times New Roman" w:hAnsi="Times New Roman" w:cs="Times New Roman"/>
          <w:sz w:val="28"/>
          <w:szCs w:val="28"/>
        </w:rPr>
        <w:t>.</w:t>
      </w:r>
      <w:r w:rsidR="00E27EC7" w:rsidRPr="003E3EC1">
        <w:rPr>
          <w:rFonts w:ascii="Times New Roman" w:hAnsi="Times New Roman" w:cs="Times New Roman"/>
          <w:sz w:val="28"/>
          <w:szCs w:val="28"/>
        </w:rPr>
        <w:t xml:space="preserve"> </w:t>
      </w:r>
    </w:p>
    <w:p w:rsidR="001F4A22" w:rsidRPr="00806E16" w:rsidRDefault="00806E16" w:rsidP="00806E16">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III. </w:t>
      </w:r>
      <w:r w:rsidR="001F4A22" w:rsidRPr="00806E16">
        <w:rPr>
          <w:rFonts w:ascii="Times New Roman" w:hAnsi="Times New Roman" w:cs="Times New Roman"/>
          <w:b/>
          <w:sz w:val="28"/>
          <w:szCs w:val="28"/>
        </w:rPr>
        <w:t>Tổ chức thực hiện</w:t>
      </w:r>
    </w:p>
    <w:p w:rsidR="00BF50AA" w:rsidRPr="003E3EC1" w:rsidRDefault="00042B44"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1. </w:t>
      </w:r>
      <w:r w:rsidR="00C34C52" w:rsidRPr="003E3EC1">
        <w:rPr>
          <w:rFonts w:ascii="Times New Roman" w:hAnsi="Times New Roman" w:cs="Times New Roman"/>
          <w:b/>
          <w:sz w:val="28"/>
          <w:szCs w:val="28"/>
        </w:rPr>
        <w:t>Văn phòng UBND tỉnh, Trung tâm Hành chính công</w:t>
      </w:r>
    </w:p>
    <w:p w:rsidR="00042B44" w:rsidRPr="003E3EC1" w:rsidRDefault="00B06848"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042B44" w:rsidRPr="003E3EC1">
        <w:rPr>
          <w:rFonts w:ascii="Times New Roman" w:hAnsi="Times New Roman" w:cs="Times New Roman"/>
          <w:sz w:val="28"/>
          <w:szCs w:val="28"/>
        </w:rPr>
        <w:t>Văn phòng UBND tỉnh</w:t>
      </w:r>
      <w:r w:rsidR="00EB26D3" w:rsidRPr="003E3EC1">
        <w:rPr>
          <w:rFonts w:ascii="Times New Roman" w:hAnsi="Times New Roman" w:cs="Times New Roman"/>
          <w:sz w:val="28"/>
          <w:szCs w:val="28"/>
        </w:rPr>
        <w:t xml:space="preserve"> chỉ đạo </w:t>
      </w:r>
      <w:r w:rsidR="00042B44" w:rsidRPr="003E3EC1">
        <w:rPr>
          <w:rFonts w:ascii="Times New Roman" w:hAnsi="Times New Roman" w:cs="Times New Roman"/>
          <w:sz w:val="28"/>
          <w:szCs w:val="28"/>
        </w:rPr>
        <w:t>Trung tâm Hành chính công</w:t>
      </w:r>
      <w:r w:rsidR="00EB26D3" w:rsidRPr="003E3EC1">
        <w:rPr>
          <w:rFonts w:ascii="Times New Roman" w:hAnsi="Times New Roman" w:cs="Times New Roman"/>
          <w:sz w:val="28"/>
          <w:szCs w:val="28"/>
        </w:rPr>
        <w:t xml:space="preserve"> dự thảo Đề án, lấy ý kiến các sở, ngành, UBND huyện, thị xã; tổng hợp, hoàn thiện trình UBND tỉnh phê duyệt.</w:t>
      </w:r>
      <w:r w:rsidR="007B0294" w:rsidRPr="003E3EC1">
        <w:rPr>
          <w:rFonts w:ascii="Times New Roman" w:hAnsi="Times New Roman" w:cs="Times New Roman"/>
          <w:sz w:val="28"/>
          <w:szCs w:val="28"/>
        </w:rPr>
        <w:t xml:space="preserve"> </w:t>
      </w:r>
      <w:r w:rsidR="000A5E19" w:rsidRPr="003E3EC1">
        <w:rPr>
          <w:rFonts w:ascii="Times New Roman" w:hAnsi="Times New Roman" w:cs="Times New Roman"/>
          <w:sz w:val="28"/>
          <w:szCs w:val="28"/>
        </w:rPr>
        <w:t>Chủ trì, phối hợp với</w:t>
      </w:r>
      <w:r w:rsidR="00B92AB3" w:rsidRPr="003E3EC1">
        <w:rPr>
          <w:rFonts w:ascii="Times New Roman" w:hAnsi="Times New Roman" w:cs="Times New Roman"/>
          <w:sz w:val="28"/>
          <w:szCs w:val="28"/>
        </w:rPr>
        <w:t xml:space="preserve"> Sở Thông tin và Truyền thông,</w:t>
      </w:r>
      <w:r w:rsidR="000A5E19" w:rsidRPr="003E3EC1">
        <w:rPr>
          <w:rFonts w:ascii="Times New Roman" w:hAnsi="Times New Roman" w:cs="Times New Roman"/>
          <w:sz w:val="28"/>
          <w:szCs w:val="28"/>
        </w:rPr>
        <w:t xml:space="preserve"> VNPT Đăk Nông</w:t>
      </w:r>
      <w:r w:rsidR="007A17D8" w:rsidRPr="003E3EC1">
        <w:rPr>
          <w:rFonts w:ascii="Times New Roman" w:hAnsi="Times New Roman" w:cs="Times New Roman"/>
          <w:sz w:val="28"/>
          <w:szCs w:val="28"/>
        </w:rPr>
        <w:t xml:space="preserve"> Thiết lập phần mềm một cửa tại các sở, ngành và UBND cấp huyện, xã; hoàn thành kết nối phần mềm các ngành dọc, UBND cấp huyện, xã với phần mềm một cửa của tỉnh</w:t>
      </w:r>
      <w:r w:rsidR="00147DF3" w:rsidRPr="003E3EC1">
        <w:rPr>
          <w:rFonts w:ascii="Times New Roman" w:hAnsi="Times New Roman" w:cs="Times New Roman"/>
          <w:sz w:val="28"/>
          <w:szCs w:val="28"/>
        </w:rPr>
        <w:t>; cấu hình quy trình giải quyết TTHC thuộc thẩm quyền UBND tỉnh, các sở, ngành của tỉnh vào phần mềm một cửa điện tử; tổ chức tập huấn tác nghiệp trên phần mềm cho các sở, ngành, UBND các huyện, xã.</w:t>
      </w:r>
      <w:r w:rsidR="000A5E19" w:rsidRPr="003E3EC1">
        <w:rPr>
          <w:rFonts w:ascii="Times New Roman" w:hAnsi="Times New Roman" w:cs="Times New Roman"/>
          <w:sz w:val="28"/>
          <w:szCs w:val="28"/>
        </w:rPr>
        <w:t xml:space="preserve"> </w:t>
      </w:r>
    </w:p>
    <w:p w:rsidR="007B0294" w:rsidRPr="003E3EC1" w:rsidRDefault="007B0294"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5D0F46">
        <w:rPr>
          <w:rFonts w:ascii="Times New Roman" w:hAnsi="Times New Roman" w:cs="Times New Roman"/>
          <w:sz w:val="28"/>
          <w:szCs w:val="28"/>
        </w:rPr>
        <w:t>M</w:t>
      </w:r>
      <w:r w:rsidRPr="003E3EC1">
        <w:rPr>
          <w:rFonts w:ascii="Times New Roman" w:hAnsi="Times New Roman" w:cs="Times New Roman"/>
          <w:sz w:val="28"/>
          <w:szCs w:val="28"/>
        </w:rPr>
        <w:t>ua sắ</w:t>
      </w:r>
      <w:r w:rsidR="005701B4">
        <w:rPr>
          <w:rFonts w:ascii="Times New Roman" w:hAnsi="Times New Roman" w:cs="Times New Roman"/>
          <w:sz w:val="28"/>
          <w:szCs w:val="28"/>
        </w:rPr>
        <w:t xml:space="preserve">m, </w:t>
      </w:r>
      <w:r w:rsidRPr="003E3EC1">
        <w:rPr>
          <w:rFonts w:ascii="Times New Roman" w:hAnsi="Times New Roman" w:cs="Times New Roman"/>
          <w:sz w:val="28"/>
          <w:szCs w:val="28"/>
        </w:rPr>
        <w:t>chuẩn bị cơ sở vật chất cho giai đoạn 2</w:t>
      </w:r>
      <w:r w:rsidR="00417824" w:rsidRPr="003E3EC1">
        <w:rPr>
          <w:rFonts w:ascii="Times New Roman" w:hAnsi="Times New Roman" w:cs="Times New Roman"/>
          <w:sz w:val="28"/>
          <w:szCs w:val="28"/>
        </w:rPr>
        <w:t>.</w:t>
      </w:r>
      <w:r w:rsidR="0087240E" w:rsidRPr="003E3EC1">
        <w:rPr>
          <w:rFonts w:ascii="Times New Roman" w:hAnsi="Times New Roman" w:cs="Times New Roman"/>
          <w:sz w:val="28"/>
          <w:szCs w:val="28"/>
        </w:rPr>
        <w:t xml:space="preserve"> Trình UBND tỉnh </w:t>
      </w:r>
      <w:r w:rsidR="00067D88" w:rsidRPr="003E3EC1">
        <w:rPr>
          <w:rFonts w:ascii="Times New Roman" w:hAnsi="Times New Roman" w:cs="Times New Roman"/>
          <w:sz w:val="28"/>
          <w:szCs w:val="28"/>
        </w:rPr>
        <w:t>sửa đổi, bổ sung Quy định</w:t>
      </w:r>
      <w:r w:rsidR="0087240E" w:rsidRPr="003E3EC1">
        <w:rPr>
          <w:rFonts w:ascii="Times New Roman" w:hAnsi="Times New Roman" w:cs="Times New Roman"/>
          <w:sz w:val="28"/>
          <w:szCs w:val="28"/>
        </w:rPr>
        <w:t xml:space="preserve"> chức năng, nhiệm vụ và Quy chế hoạt động của Trung tâm.</w:t>
      </w:r>
    </w:p>
    <w:p w:rsidR="00C34C52" w:rsidRPr="003E3EC1" w:rsidRDefault="00C34C52" w:rsidP="003E3EC1">
      <w:pPr>
        <w:spacing w:before="120" w:after="0" w:line="240" w:lineRule="auto"/>
        <w:ind w:left="567"/>
        <w:jc w:val="both"/>
        <w:rPr>
          <w:rFonts w:ascii="Times New Roman" w:hAnsi="Times New Roman" w:cs="Times New Roman"/>
          <w:b/>
          <w:sz w:val="28"/>
          <w:szCs w:val="28"/>
        </w:rPr>
      </w:pPr>
      <w:r w:rsidRPr="003E3EC1">
        <w:rPr>
          <w:rFonts w:ascii="Times New Roman" w:hAnsi="Times New Roman" w:cs="Times New Roman"/>
          <w:b/>
          <w:sz w:val="28"/>
          <w:szCs w:val="28"/>
        </w:rPr>
        <w:t>2. Sở Nội vụ</w:t>
      </w:r>
    </w:p>
    <w:p w:rsidR="00042B44" w:rsidRPr="003E3EC1" w:rsidRDefault="00C56D56"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Chủ trì, phối hợp với Văn phòng UBND tỉnh, Trung tâm Hành chính công Thống nhất phương án nhân sự, biên chế Trung tâm, trình UBND tỉnh quyết định nhân sự, biên chế của Trung tâm.</w:t>
      </w:r>
    </w:p>
    <w:p w:rsidR="00C34C52" w:rsidRPr="003E3EC1" w:rsidRDefault="00C34C52" w:rsidP="003E3EC1">
      <w:pPr>
        <w:spacing w:before="120" w:after="0" w:line="240" w:lineRule="auto"/>
        <w:ind w:left="567"/>
        <w:jc w:val="both"/>
        <w:rPr>
          <w:rFonts w:ascii="Times New Roman" w:hAnsi="Times New Roman" w:cs="Times New Roman"/>
          <w:b/>
          <w:sz w:val="28"/>
          <w:szCs w:val="28"/>
        </w:rPr>
      </w:pPr>
      <w:r w:rsidRPr="003E3EC1">
        <w:rPr>
          <w:rFonts w:ascii="Times New Roman" w:hAnsi="Times New Roman" w:cs="Times New Roman"/>
          <w:b/>
          <w:sz w:val="28"/>
          <w:szCs w:val="28"/>
        </w:rPr>
        <w:t xml:space="preserve">3. Sở Tài chính </w:t>
      </w:r>
    </w:p>
    <w:p w:rsidR="00231B6C" w:rsidRDefault="00623EA8" w:rsidP="003E3EC1">
      <w:pPr>
        <w:spacing w:before="120"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Chủ trì, phối hợp với Văn phòng UBND tỉ</w:t>
      </w:r>
      <w:r w:rsidR="005701B4">
        <w:rPr>
          <w:rFonts w:ascii="Times New Roman" w:hAnsi="Times New Roman" w:cs="Times New Roman"/>
          <w:sz w:val="28"/>
          <w:szCs w:val="28"/>
        </w:rPr>
        <w:t xml:space="preserve">nh </w:t>
      </w:r>
      <w:r>
        <w:rPr>
          <w:rFonts w:ascii="Times New Roman" w:hAnsi="Times New Roman" w:cs="Times New Roman"/>
          <w:sz w:val="28"/>
          <w:szCs w:val="28"/>
        </w:rPr>
        <w:t>t</w:t>
      </w:r>
      <w:r w:rsidR="00A60D22" w:rsidRPr="003E3EC1">
        <w:rPr>
          <w:rFonts w:ascii="Times New Roman" w:hAnsi="Times New Roman" w:cs="Times New Roman"/>
          <w:sz w:val="28"/>
          <w:szCs w:val="28"/>
        </w:rPr>
        <w:t>ham mưu UBND tỉnh bố trí kinh phí triển khai thực hiện Đề án.</w:t>
      </w:r>
      <w:proofErr w:type="gramEnd"/>
    </w:p>
    <w:p w:rsidR="00C34C52" w:rsidRPr="003E3EC1" w:rsidRDefault="00AE1108" w:rsidP="003E3EC1">
      <w:pPr>
        <w:spacing w:before="120" w:after="0" w:line="240" w:lineRule="auto"/>
        <w:ind w:firstLine="567"/>
        <w:jc w:val="both"/>
        <w:rPr>
          <w:rFonts w:ascii="Times New Roman" w:hAnsi="Times New Roman" w:cs="Times New Roman"/>
          <w:b/>
          <w:sz w:val="28"/>
          <w:szCs w:val="28"/>
        </w:rPr>
      </w:pPr>
      <w:r w:rsidRPr="003E3EC1">
        <w:rPr>
          <w:rFonts w:ascii="Times New Roman" w:hAnsi="Times New Roman" w:cs="Times New Roman"/>
          <w:b/>
          <w:sz w:val="28"/>
          <w:szCs w:val="28"/>
        </w:rPr>
        <w:t xml:space="preserve">4. </w:t>
      </w:r>
      <w:r w:rsidR="00C34C52" w:rsidRPr="003E3EC1">
        <w:rPr>
          <w:rFonts w:ascii="Times New Roman" w:hAnsi="Times New Roman" w:cs="Times New Roman"/>
          <w:b/>
          <w:sz w:val="28"/>
          <w:szCs w:val="28"/>
        </w:rPr>
        <w:t>Các sở, ngành</w:t>
      </w:r>
    </w:p>
    <w:p w:rsidR="00067B34" w:rsidRPr="003E3EC1" w:rsidRDefault="00A77BF3"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w:t>
      </w:r>
      <w:r w:rsidR="00E12EBD" w:rsidRPr="003E3EC1">
        <w:rPr>
          <w:rFonts w:ascii="Times New Roman" w:hAnsi="Times New Roman" w:cs="Times New Roman"/>
          <w:sz w:val="28"/>
          <w:szCs w:val="28"/>
        </w:rPr>
        <w:t>Phối hợp</w:t>
      </w:r>
      <w:r w:rsidRPr="003E3EC1">
        <w:rPr>
          <w:rFonts w:ascii="Times New Roman" w:hAnsi="Times New Roman" w:cs="Times New Roman"/>
          <w:sz w:val="28"/>
          <w:szCs w:val="28"/>
        </w:rPr>
        <w:t xml:space="preserve"> với Sở Nội vụ, Trung tâm Hành chính công thống nhất phương </w:t>
      </w:r>
      <w:proofErr w:type="gramStart"/>
      <w:r w:rsidRPr="003E3EC1">
        <w:rPr>
          <w:rFonts w:ascii="Times New Roman" w:hAnsi="Times New Roman" w:cs="Times New Roman"/>
          <w:sz w:val="28"/>
          <w:szCs w:val="28"/>
        </w:rPr>
        <w:t>án</w:t>
      </w:r>
      <w:proofErr w:type="gramEnd"/>
      <w:r w:rsidRPr="003E3EC1">
        <w:rPr>
          <w:rFonts w:ascii="Times New Roman" w:hAnsi="Times New Roman" w:cs="Times New Roman"/>
          <w:sz w:val="28"/>
          <w:szCs w:val="28"/>
        </w:rPr>
        <w:t xml:space="preserve"> điều chuyển biên chế, nhân sự.</w:t>
      </w:r>
    </w:p>
    <w:p w:rsidR="00771E35" w:rsidRPr="003E3EC1" w:rsidRDefault="00771E35"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Xây dựng quy trình ISO để thực hiện các TTHC thuộc thẩm quyền, quy trình được xác định đầu mối tiếp nhận và trả kết quả tại Trung tâm, xác định trách nhiệm cụ thể đến từng phòng, ban, bộ phận, công chức thực hiện nhiệm vụ.</w:t>
      </w:r>
    </w:p>
    <w:p w:rsidR="00127988" w:rsidRPr="003E3EC1" w:rsidRDefault="00127988"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Phối hợp với Văn phòng UBND tỉnh, VNPT Đăk Nông cài đặt phần mềm, cấu hình quy trình giải quyết TTHC trên phần mềm một cửa</w:t>
      </w:r>
      <w:r w:rsidR="00247FE4" w:rsidRPr="003E3EC1">
        <w:rPr>
          <w:rFonts w:ascii="Times New Roman" w:hAnsi="Times New Roman" w:cs="Times New Roman"/>
          <w:sz w:val="28"/>
          <w:szCs w:val="28"/>
        </w:rPr>
        <w:t>.</w:t>
      </w:r>
    </w:p>
    <w:p w:rsidR="00DB58CA" w:rsidRPr="003E3EC1" w:rsidRDefault="00DB58CA"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Cung cấp kịp thời, đầy đủ văn bản điện tử (file world) bộ TTHC thuộc thẩm quyền và quy trình ISO để thực hiện các TTHC cho </w:t>
      </w:r>
      <w:r w:rsidR="00D9107B">
        <w:rPr>
          <w:rFonts w:ascii="Times New Roman" w:hAnsi="Times New Roman" w:cs="Times New Roman"/>
          <w:sz w:val="28"/>
          <w:szCs w:val="28"/>
        </w:rPr>
        <w:t xml:space="preserve">Trung tâm và </w:t>
      </w:r>
      <w:r w:rsidRPr="003E3EC1">
        <w:rPr>
          <w:rFonts w:ascii="Times New Roman" w:hAnsi="Times New Roman" w:cs="Times New Roman"/>
          <w:sz w:val="28"/>
          <w:szCs w:val="28"/>
        </w:rPr>
        <w:t>VNPT.</w:t>
      </w:r>
    </w:p>
    <w:p w:rsidR="00AD6D1A" w:rsidRPr="003E3EC1" w:rsidRDefault="00AD6D1A"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Rà soát TTHC, đề xuất sửa đổi, bổ sung TTH</w:t>
      </w:r>
      <w:r w:rsidR="004C367C" w:rsidRPr="003E3EC1">
        <w:rPr>
          <w:rFonts w:ascii="Times New Roman" w:hAnsi="Times New Roman" w:cs="Times New Roman"/>
          <w:sz w:val="28"/>
          <w:szCs w:val="28"/>
        </w:rPr>
        <w:t>C</w:t>
      </w:r>
      <w:r w:rsidRPr="003E3EC1">
        <w:rPr>
          <w:rFonts w:ascii="Times New Roman" w:hAnsi="Times New Roman" w:cs="Times New Roman"/>
          <w:sz w:val="28"/>
          <w:szCs w:val="28"/>
        </w:rPr>
        <w:t xml:space="preserve"> theo hướng quy định chi tiết, cụ thể hóa, mẫu hóa thành phần hồ sơ, căn cứ xác định điều kiện thực hiện TTHC, tách biệt TTHC bảo đảm đúng tinh thần mỗi TTHC chỉ quy định để giải quyết một công việc cụ thể liên quan đến cá nhân, tổ chức.</w:t>
      </w:r>
    </w:p>
    <w:p w:rsidR="005A76A5" w:rsidRPr="003E3EC1" w:rsidRDefault="00806E16" w:rsidP="003E3EC1">
      <w:pPr>
        <w:spacing w:before="120"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5</w:t>
      </w:r>
      <w:r w:rsidR="00C34C52" w:rsidRPr="003E3EC1">
        <w:rPr>
          <w:rFonts w:ascii="Times New Roman" w:hAnsi="Times New Roman" w:cs="Times New Roman"/>
          <w:b/>
          <w:sz w:val="28"/>
          <w:szCs w:val="28"/>
        </w:rPr>
        <w:t xml:space="preserve">. </w:t>
      </w:r>
      <w:r w:rsidR="005A76A5" w:rsidRPr="003E3EC1">
        <w:rPr>
          <w:rFonts w:ascii="Times New Roman" w:hAnsi="Times New Roman" w:cs="Times New Roman"/>
          <w:b/>
          <w:sz w:val="28"/>
          <w:szCs w:val="28"/>
        </w:rPr>
        <w:t>Các cơ quan ngành dọc đóng trên địa bàn tỉnh</w:t>
      </w:r>
    </w:p>
    <w:p w:rsidR="005A76A5" w:rsidRPr="003E3EC1" w:rsidRDefault="009D08DA" w:rsidP="003E3EC1">
      <w:pPr>
        <w:spacing w:before="120" w:after="0" w:line="240" w:lineRule="auto"/>
        <w:ind w:firstLine="567"/>
        <w:jc w:val="both"/>
        <w:rPr>
          <w:rFonts w:ascii="Times New Roman" w:hAnsi="Times New Roman" w:cs="Times New Roman"/>
          <w:sz w:val="28"/>
          <w:szCs w:val="28"/>
        </w:rPr>
      </w:pPr>
      <w:proofErr w:type="gramStart"/>
      <w:r w:rsidRPr="003E3EC1">
        <w:rPr>
          <w:rFonts w:ascii="Times New Roman" w:hAnsi="Times New Roman" w:cs="Times New Roman"/>
          <w:sz w:val="28"/>
          <w:szCs w:val="28"/>
        </w:rPr>
        <w:t xml:space="preserve">Phối hợp </w:t>
      </w:r>
      <w:r w:rsidR="00334D01">
        <w:rPr>
          <w:rFonts w:ascii="Times New Roman" w:hAnsi="Times New Roman" w:cs="Times New Roman"/>
          <w:sz w:val="28"/>
          <w:szCs w:val="28"/>
        </w:rPr>
        <w:t>triển khai</w:t>
      </w:r>
      <w:r w:rsidRPr="003E3EC1">
        <w:rPr>
          <w:rFonts w:ascii="Times New Roman" w:hAnsi="Times New Roman" w:cs="Times New Roman"/>
          <w:sz w:val="28"/>
          <w:szCs w:val="28"/>
        </w:rPr>
        <w:t xml:space="preserve"> kết nối</w:t>
      </w:r>
      <w:r w:rsidR="00334D01">
        <w:rPr>
          <w:rFonts w:ascii="Times New Roman" w:hAnsi="Times New Roman" w:cs="Times New Roman"/>
          <w:sz w:val="28"/>
          <w:szCs w:val="28"/>
        </w:rPr>
        <w:t xml:space="preserve"> </w:t>
      </w:r>
      <w:r w:rsidR="004375D5" w:rsidRPr="003E3EC1">
        <w:rPr>
          <w:rFonts w:ascii="Times New Roman" w:hAnsi="Times New Roman" w:cs="Times New Roman"/>
          <w:sz w:val="28"/>
          <w:szCs w:val="28"/>
        </w:rPr>
        <w:t>với phần mềm một cửa của tỉnh để khai báo, công khai kết quả giải quyết TTHC thuộc thẩm quyền ngành, lĩnh vực quản lý.</w:t>
      </w:r>
      <w:proofErr w:type="gramEnd"/>
    </w:p>
    <w:p w:rsidR="00C34C52" w:rsidRPr="003E3EC1" w:rsidRDefault="00806E16" w:rsidP="003E3EC1">
      <w:pPr>
        <w:spacing w:before="120" w:after="0" w:line="240" w:lineRule="auto"/>
        <w:ind w:left="567"/>
        <w:jc w:val="both"/>
        <w:rPr>
          <w:rFonts w:ascii="Times New Roman" w:hAnsi="Times New Roman" w:cs="Times New Roman"/>
          <w:b/>
          <w:sz w:val="28"/>
          <w:szCs w:val="28"/>
        </w:rPr>
      </w:pPr>
      <w:r>
        <w:rPr>
          <w:rFonts w:ascii="Times New Roman" w:hAnsi="Times New Roman" w:cs="Times New Roman"/>
          <w:b/>
          <w:sz w:val="28"/>
          <w:szCs w:val="28"/>
        </w:rPr>
        <w:t>6</w:t>
      </w:r>
      <w:r w:rsidR="005A76A5" w:rsidRPr="003E3EC1">
        <w:rPr>
          <w:rFonts w:ascii="Times New Roman" w:hAnsi="Times New Roman" w:cs="Times New Roman"/>
          <w:b/>
          <w:sz w:val="28"/>
          <w:szCs w:val="28"/>
        </w:rPr>
        <w:t xml:space="preserve">. </w:t>
      </w:r>
      <w:r w:rsidR="00C34C52" w:rsidRPr="003E3EC1">
        <w:rPr>
          <w:rFonts w:ascii="Times New Roman" w:hAnsi="Times New Roman" w:cs="Times New Roman"/>
          <w:b/>
          <w:sz w:val="28"/>
          <w:szCs w:val="28"/>
        </w:rPr>
        <w:t>UBND các huyện, thị xã</w:t>
      </w:r>
    </w:p>
    <w:p w:rsidR="006D467E" w:rsidRPr="003E3EC1" w:rsidRDefault="006D467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Phối hợp với Văn phòng UBND tỉnh, VNPT Đăk Nông cài đặt phần mềm, cấu hình quy trình giải quyết TTHC trên phần mềm một cửa.</w:t>
      </w:r>
    </w:p>
    <w:p w:rsidR="006D467E" w:rsidRPr="003E3EC1" w:rsidRDefault="006D467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Cung cấp kịp thời, đầy đủ văn bản điện tử (file world) bộ TTHC thuộc thẩm quyền và quy trình ISO để thực hiện các TTHC cho VNPT.</w:t>
      </w:r>
    </w:p>
    <w:p w:rsidR="00067B34" w:rsidRPr="003E3EC1" w:rsidRDefault="006D467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xml:space="preserve">- Cử </w:t>
      </w:r>
      <w:proofErr w:type="gramStart"/>
      <w:r w:rsidRPr="003E3EC1">
        <w:rPr>
          <w:rFonts w:ascii="Times New Roman" w:hAnsi="Times New Roman" w:cs="Times New Roman"/>
          <w:sz w:val="28"/>
          <w:szCs w:val="28"/>
        </w:rPr>
        <w:t>cán</w:t>
      </w:r>
      <w:proofErr w:type="gramEnd"/>
      <w:r w:rsidRPr="003E3EC1">
        <w:rPr>
          <w:rFonts w:ascii="Times New Roman" w:hAnsi="Times New Roman" w:cs="Times New Roman"/>
          <w:sz w:val="28"/>
          <w:szCs w:val="28"/>
        </w:rPr>
        <w:t xml:space="preserve"> bộ, công chức tham gia tập huấn triển khai phần mềm.</w:t>
      </w:r>
    </w:p>
    <w:p w:rsidR="00067B34" w:rsidRPr="003E3EC1" w:rsidRDefault="006D467E" w:rsidP="003E3EC1">
      <w:pPr>
        <w:spacing w:before="120" w:after="0" w:line="240" w:lineRule="auto"/>
        <w:ind w:firstLine="567"/>
        <w:jc w:val="both"/>
        <w:rPr>
          <w:rFonts w:ascii="Times New Roman" w:hAnsi="Times New Roman" w:cs="Times New Roman"/>
          <w:sz w:val="28"/>
          <w:szCs w:val="28"/>
        </w:rPr>
      </w:pPr>
      <w:r w:rsidRPr="003E3EC1">
        <w:rPr>
          <w:rFonts w:ascii="Times New Roman" w:hAnsi="Times New Roman" w:cs="Times New Roman"/>
          <w:sz w:val="28"/>
          <w:szCs w:val="28"/>
        </w:rPr>
        <w:t>- Chỉ đạo UBND các xã, thị trấn phối hợp trong quá trình cài đặt, cấu hình và tập huấn triển khai phần mềm một cửa.</w:t>
      </w:r>
    </w:p>
    <w:p w:rsidR="00941251" w:rsidRPr="003A3D6F" w:rsidRDefault="00941251" w:rsidP="00806E16">
      <w:pPr>
        <w:spacing w:before="120" w:after="0" w:line="240" w:lineRule="auto"/>
        <w:ind w:firstLine="567"/>
        <w:jc w:val="center"/>
        <w:rPr>
          <w:rFonts w:ascii="Times New Roman" w:hAnsi="Times New Roman" w:cs="Times New Roman"/>
          <w:b/>
          <w:szCs w:val="28"/>
        </w:rPr>
      </w:pPr>
    </w:p>
    <w:p w:rsidR="00806E16" w:rsidRDefault="00806E16" w:rsidP="00806E16">
      <w:pPr>
        <w:spacing w:before="120"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Phần </w:t>
      </w:r>
      <w:r w:rsidR="001F4A22" w:rsidRPr="003E3EC1">
        <w:rPr>
          <w:rFonts w:ascii="Times New Roman" w:hAnsi="Times New Roman" w:cs="Times New Roman"/>
          <w:b/>
          <w:sz w:val="28"/>
          <w:szCs w:val="28"/>
        </w:rPr>
        <w:t>V.</w:t>
      </w:r>
    </w:p>
    <w:p w:rsidR="001F4A22" w:rsidRPr="003E3EC1" w:rsidRDefault="00843E3F" w:rsidP="00806E16">
      <w:pPr>
        <w:spacing w:before="120" w:after="0" w:line="240" w:lineRule="auto"/>
        <w:ind w:firstLine="567"/>
        <w:jc w:val="center"/>
        <w:rPr>
          <w:rFonts w:ascii="Times New Roman" w:hAnsi="Times New Roman" w:cs="Times New Roman"/>
          <w:b/>
          <w:sz w:val="28"/>
          <w:szCs w:val="28"/>
        </w:rPr>
      </w:pPr>
      <w:r w:rsidRPr="003E3EC1">
        <w:rPr>
          <w:rFonts w:ascii="Times New Roman" w:hAnsi="Times New Roman" w:cs="Times New Roman"/>
          <w:b/>
          <w:sz w:val="28"/>
          <w:szCs w:val="28"/>
        </w:rPr>
        <w:t>DỰ BÁO RỦI RO, KHÓ KHĂN, VƯỚNG MẮC</w:t>
      </w:r>
      <w:r w:rsidR="001F4A22" w:rsidRPr="003E3EC1">
        <w:rPr>
          <w:rFonts w:ascii="Times New Roman" w:hAnsi="Times New Roman" w:cs="Times New Roman"/>
          <w:b/>
          <w:sz w:val="28"/>
          <w:szCs w:val="28"/>
        </w:rPr>
        <w:t xml:space="preserve"> </w:t>
      </w:r>
      <w:r w:rsidR="00806E16">
        <w:rPr>
          <w:rFonts w:ascii="Times New Roman" w:hAnsi="Times New Roman" w:cs="Times New Roman"/>
          <w:b/>
          <w:sz w:val="28"/>
          <w:szCs w:val="28"/>
        </w:rPr>
        <w:br/>
      </w:r>
      <w:r w:rsidR="001F4A22" w:rsidRPr="003E3EC1">
        <w:rPr>
          <w:rFonts w:ascii="Times New Roman" w:hAnsi="Times New Roman" w:cs="Times New Roman"/>
          <w:b/>
          <w:sz w:val="28"/>
          <w:szCs w:val="28"/>
        </w:rPr>
        <w:t>VÀ ĐỀ XUẤT, KIẾN NGHỊ</w:t>
      </w:r>
    </w:p>
    <w:p w:rsidR="00637CAD" w:rsidRPr="003A3D6F" w:rsidRDefault="00637CAD" w:rsidP="003E3EC1">
      <w:pPr>
        <w:spacing w:before="120" w:after="0" w:line="240" w:lineRule="auto"/>
        <w:ind w:firstLine="567"/>
        <w:jc w:val="both"/>
        <w:rPr>
          <w:rFonts w:ascii="Times New Roman" w:hAnsi="Times New Roman" w:cs="Times New Roman"/>
          <w:b/>
          <w:szCs w:val="28"/>
        </w:rPr>
      </w:pPr>
    </w:p>
    <w:p w:rsidR="00843E3F" w:rsidRPr="003E3EC1" w:rsidRDefault="00806E16"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w:t>
      </w:r>
      <w:r w:rsidR="001F4A22" w:rsidRPr="003E3EC1">
        <w:rPr>
          <w:rFonts w:ascii="Times New Roman" w:hAnsi="Times New Roman" w:cs="Times New Roman"/>
          <w:b/>
          <w:sz w:val="28"/>
          <w:szCs w:val="28"/>
        </w:rPr>
        <w:t>. Một số rủi ro, khó khăn, vướng mắc có thể gặp phải trong quá trình triển khai thực hiện Đề án</w:t>
      </w:r>
    </w:p>
    <w:p w:rsidR="00840CBF"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w:t>
      </w:r>
      <w:r w:rsidR="00422215" w:rsidRPr="003E3EC1">
        <w:rPr>
          <w:rFonts w:ascii="Times New Roman" w:hAnsi="Times New Roman" w:cs="Times New Roman"/>
          <w:sz w:val="28"/>
          <w:szCs w:val="28"/>
        </w:rPr>
        <w:t xml:space="preserve"> </w:t>
      </w:r>
      <w:r w:rsidR="00840CBF" w:rsidRPr="003E3EC1">
        <w:rPr>
          <w:rFonts w:ascii="Times New Roman" w:hAnsi="Times New Roman" w:cs="Times New Roman"/>
          <w:sz w:val="28"/>
          <w:szCs w:val="28"/>
        </w:rPr>
        <w:t xml:space="preserve">Đối với việc bố trí biên chế, nhân lực của Trung tâm: Nếu thực hiện </w:t>
      </w:r>
      <w:proofErr w:type="gramStart"/>
      <w:r w:rsidR="00840CBF" w:rsidRPr="003E3EC1">
        <w:rPr>
          <w:rFonts w:ascii="Times New Roman" w:hAnsi="Times New Roman" w:cs="Times New Roman"/>
          <w:sz w:val="28"/>
          <w:szCs w:val="28"/>
        </w:rPr>
        <w:t>theo</w:t>
      </w:r>
      <w:proofErr w:type="gramEnd"/>
      <w:r w:rsidR="00840CBF" w:rsidRPr="003E3EC1">
        <w:rPr>
          <w:rFonts w:ascii="Times New Roman" w:hAnsi="Times New Roman" w:cs="Times New Roman"/>
          <w:sz w:val="28"/>
          <w:szCs w:val="28"/>
        </w:rPr>
        <w:t xml:space="preserve"> quy trình thẩm định, phê duyệt Đề án vị trí việc làm </w:t>
      </w:r>
      <w:r w:rsidR="00CC1CFA" w:rsidRPr="003E3EC1">
        <w:rPr>
          <w:rFonts w:ascii="Times New Roman" w:hAnsi="Times New Roman" w:cs="Times New Roman"/>
          <w:sz w:val="28"/>
          <w:szCs w:val="28"/>
        </w:rPr>
        <w:t>sau khi</w:t>
      </w:r>
      <w:r w:rsidR="00840CBF" w:rsidRPr="003E3EC1">
        <w:rPr>
          <w:rFonts w:ascii="Times New Roman" w:hAnsi="Times New Roman" w:cs="Times New Roman"/>
          <w:sz w:val="28"/>
          <w:szCs w:val="28"/>
        </w:rPr>
        <w:t xml:space="preserve"> Đề án này</w:t>
      </w:r>
      <w:r w:rsidR="00CC1CFA" w:rsidRPr="003E3EC1">
        <w:rPr>
          <w:rFonts w:ascii="Times New Roman" w:hAnsi="Times New Roman" w:cs="Times New Roman"/>
          <w:sz w:val="28"/>
          <w:szCs w:val="28"/>
        </w:rPr>
        <w:t xml:space="preserve"> được phê duyệt</w:t>
      </w:r>
      <w:r w:rsidR="00840CBF" w:rsidRPr="003E3EC1">
        <w:rPr>
          <w:rFonts w:ascii="Times New Roman" w:hAnsi="Times New Roman" w:cs="Times New Roman"/>
          <w:sz w:val="28"/>
          <w:szCs w:val="28"/>
        </w:rPr>
        <w:t xml:space="preserve"> sẽ làm chậm tiến độ đưa Trung tâm vào hoạt động giai đoạn 2.</w:t>
      </w:r>
    </w:p>
    <w:p w:rsidR="00422215"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840CBF" w:rsidRPr="003E3EC1">
        <w:rPr>
          <w:rFonts w:ascii="Times New Roman" w:hAnsi="Times New Roman" w:cs="Times New Roman"/>
          <w:sz w:val="28"/>
          <w:szCs w:val="28"/>
        </w:rPr>
        <w:t xml:space="preserve"> </w:t>
      </w:r>
      <w:r w:rsidR="006019EE">
        <w:rPr>
          <w:rFonts w:ascii="Times New Roman" w:hAnsi="Times New Roman" w:cs="Times New Roman"/>
          <w:sz w:val="28"/>
          <w:szCs w:val="28"/>
        </w:rPr>
        <w:t xml:space="preserve">Với quy mô như dự thảo Đề án, Trung tâm cần </w:t>
      </w:r>
      <w:r w:rsidR="00B50B1F">
        <w:rPr>
          <w:rFonts w:ascii="Times New Roman" w:hAnsi="Times New Roman" w:cs="Times New Roman"/>
          <w:sz w:val="28"/>
          <w:szCs w:val="28"/>
        </w:rPr>
        <w:t xml:space="preserve">bổ sung, </w:t>
      </w:r>
      <w:r w:rsidR="006019EE">
        <w:rPr>
          <w:rFonts w:ascii="Times New Roman" w:hAnsi="Times New Roman" w:cs="Times New Roman"/>
          <w:sz w:val="28"/>
          <w:szCs w:val="28"/>
        </w:rPr>
        <w:t xml:space="preserve">trang bị mới </w:t>
      </w:r>
      <w:r w:rsidR="00B50B1F">
        <w:rPr>
          <w:rFonts w:ascii="Times New Roman" w:hAnsi="Times New Roman" w:cs="Times New Roman"/>
          <w:sz w:val="28"/>
          <w:szCs w:val="28"/>
        </w:rPr>
        <w:t xml:space="preserve">một số </w:t>
      </w:r>
      <w:r w:rsidR="006019EE">
        <w:rPr>
          <w:rFonts w:ascii="Times New Roman" w:hAnsi="Times New Roman" w:cs="Times New Roman"/>
          <w:sz w:val="28"/>
          <w:szCs w:val="28"/>
        </w:rPr>
        <w:t>cơ sở vật chất, thiết bị</w:t>
      </w:r>
      <w:r w:rsidR="00B50B1F">
        <w:rPr>
          <w:rFonts w:ascii="Times New Roman" w:hAnsi="Times New Roman" w:cs="Times New Roman"/>
          <w:sz w:val="28"/>
          <w:szCs w:val="28"/>
        </w:rPr>
        <w:t>.</w:t>
      </w:r>
      <w:r w:rsidR="006019EE">
        <w:rPr>
          <w:rFonts w:ascii="Times New Roman" w:hAnsi="Times New Roman" w:cs="Times New Roman"/>
          <w:sz w:val="28"/>
          <w:szCs w:val="28"/>
        </w:rPr>
        <w:t xml:space="preserve"> </w:t>
      </w:r>
      <w:proofErr w:type="gramStart"/>
      <w:r w:rsidR="00B50B1F">
        <w:rPr>
          <w:rFonts w:ascii="Times New Roman" w:hAnsi="Times New Roman" w:cs="Times New Roman"/>
          <w:sz w:val="28"/>
          <w:szCs w:val="28"/>
        </w:rPr>
        <w:t>N</w:t>
      </w:r>
      <w:r w:rsidR="00B50B1F" w:rsidRPr="003E3EC1">
        <w:rPr>
          <w:rFonts w:ascii="Times New Roman" w:hAnsi="Times New Roman" w:cs="Times New Roman"/>
          <w:sz w:val="28"/>
          <w:szCs w:val="28"/>
        </w:rPr>
        <w:t xml:space="preserve">ếu </w:t>
      </w:r>
      <w:r w:rsidR="00A571FF" w:rsidRPr="003E3EC1">
        <w:rPr>
          <w:rFonts w:ascii="Times New Roman" w:hAnsi="Times New Roman" w:cs="Times New Roman"/>
          <w:sz w:val="28"/>
          <w:szCs w:val="28"/>
        </w:rPr>
        <w:t xml:space="preserve">thực hiện </w:t>
      </w:r>
      <w:r w:rsidR="00CC0F6D" w:rsidRPr="003E3EC1">
        <w:rPr>
          <w:rFonts w:ascii="Times New Roman" w:hAnsi="Times New Roman" w:cs="Times New Roman"/>
          <w:sz w:val="28"/>
          <w:szCs w:val="28"/>
        </w:rPr>
        <w:t xml:space="preserve">quy định </w:t>
      </w:r>
      <w:r w:rsidR="00A571FF" w:rsidRPr="003E3EC1">
        <w:rPr>
          <w:rFonts w:ascii="Times New Roman" w:hAnsi="Times New Roman" w:cs="Times New Roman"/>
          <w:sz w:val="28"/>
          <w:szCs w:val="28"/>
        </w:rPr>
        <w:t xml:space="preserve">mua sắm </w:t>
      </w:r>
      <w:r w:rsidR="00B84159" w:rsidRPr="003E3EC1">
        <w:rPr>
          <w:rFonts w:ascii="Times New Roman" w:hAnsi="Times New Roman" w:cs="Times New Roman"/>
          <w:sz w:val="28"/>
          <w:szCs w:val="28"/>
        </w:rPr>
        <w:t xml:space="preserve">tài sản tập trung </w:t>
      </w:r>
      <w:r w:rsidR="00CC0F6D" w:rsidRPr="003E3EC1">
        <w:rPr>
          <w:rFonts w:ascii="Times New Roman" w:hAnsi="Times New Roman" w:cs="Times New Roman"/>
          <w:sz w:val="28"/>
          <w:szCs w:val="28"/>
        </w:rPr>
        <w:t>sẽ</w:t>
      </w:r>
      <w:r w:rsidR="00B84159" w:rsidRPr="003E3EC1">
        <w:rPr>
          <w:rFonts w:ascii="Times New Roman" w:hAnsi="Times New Roman" w:cs="Times New Roman"/>
          <w:sz w:val="28"/>
          <w:szCs w:val="28"/>
        </w:rPr>
        <w:t xml:space="preserve"> kéo dài thời gian, không bảo đảm tiến độ đưa Trung tâm vào hoạt động giai đoạn 2.</w:t>
      </w:r>
      <w:proofErr w:type="gramEnd"/>
    </w:p>
    <w:p w:rsidR="00B704A3"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AD626F" w:rsidRPr="003E3EC1">
        <w:rPr>
          <w:rFonts w:ascii="Times New Roman" w:hAnsi="Times New Roman" w:cs="Times New Roman"/>
          <w:sz w:val="28"/>
          <w:szCs w:val="28"/>
        </w:rPr>
        <w:t xml:space="preserve"> </w:t>
      </w:r>
      <w:r w:rsidR="003D4BFD" w:rsidRPr="003E3EC1">
        <w:rPr>
          <w:rFonts w:ascii="Times New Roman" w:hAnsi="Times New Roman" w:cs="Times New Roman"/>
          <w:sz w:val="28"/>
          <w:szCs w:val="28"/>
        </w:rPr>
        <w:t xml:space="preserve">Việc kết nối phần mềm chuyên ngành của ngành dọc với phần mềm một cửa của tỉnh có khả năng chậm tiến độ do cần </w:t>
      </w:r>
      <w:r w:rsidR="005F3C91" w:rsidRPr="003E3EC1">
        <w:rPr>
          <w:rFonts w:ascii="Times New Roman" w:hAnsi="Times New Roman" w:cs="Times New Roman"/>
          <w:sz w:val="28"/>
          <w:szCs w:val="28"/>
        </w:rPr>
        <w:t xml:space="preserve">có </w:t>
      </w:r>
      <w:r w:rsidR="003D4BFD" w:rsidRPr="003E3EC1">
        <w:rPr>
          <w:rFonts w:ascii="Times New Roman" w:hAnsi="Times New Roman" w:cs="Times New Roman"/>
          <w:sz w:val="28"/>
          <w:szCs w:val="28"/>
        </w:rPr>
        <w:t xml:space="preserve">ý kiến </w:t>
      </w:r>
      <w:r w:rsidR="005F3C91" w:rsidRPr="003E3EC1">
        <w:rPr>
          <w:rFonts w:ascii="Times New Roman" w:hAnsi="Times New Roman" w:cs="Times New Roman"/>
          <w:sz w:val="28"/>
          <w:szCs w:val="28"/>
        </w:rPr>
        <w:t xml:space="preserve">thống nhất của </w:t>
      </w:r>
      <w:r w:rsidR="003D4BFD" w:rsidRPr="003E3EC1">
        <w:rPr>
          <w:rFonts w:ascii="Times New Roman" w:hAnsi="Times New Roman" w:cs="Times New Roman"/>
          <w:sz w:val="28"/>
          <w:szCs w:val="28"/>
        </w:rPr>
        <w:t>các bộ, ngành Trung ương</w:t>
      </w:r>
      <w:r w:rsidR="00F40DB8" w:rsidRPr="003E3EC1">
        <w:rPr>
          <w:rFonts w:ascii="Times New Roman" w:hAnsi="Times New Roman" w:cs="Times New Roman"/>
          <w:sz w:val="28"/>
          <w:szCs w:val="28"/>
        </w:rPr>
        <w:t xml:space="preserve"> liên quan</w:t>
      </w:r>
      <w:r w:rsidR="003D4BFD" w:rsidRPr="003E3EC1">
        <w:rPr>
          <w:rFonts w:ascii="Times New Roman" w:hAnsi="Times New Roman" w:cs="Times New Roman"/>
          <w:sz w:val="28"/>
          <w:szCs w:val="28"/>
        </w:rPr>
        <w:t>.</w:t>
      </w:r>
    </w:p>
    <w:p w:rsidR="007C04CE"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7C04CE" w:rsidRPr="003E3EC1">
        <w:rPr>
          <w:rFonts w:ascii="Times New Roman" w:hAnsi="Times New Roman" w:cs="Times New Roman"/>
          <w:sz w:val="28"/>
          <w:szCs w:val="28"/>
        </w:rPr>
        <w:t xml:space="preserve"> Việc triển khai phần mềm một cửa đến huyện, xã có khả năng cần nhiều thời gian hơn dự kiến, do nhân lực có hạn</w:t>
      </w:r>
      <w:r w:rsidR="0058444C" w:rsidRPr="003E3EC1">
        <w:rPr>
          <w:rFonts w:ascii="Times New Roman" w:hAnsi="Times New Roman" w:cs="Times New Roman"/>
          <w:sz w:val="28"/>
          <w:szCs w:val="28"/>
        </w:rPr>
        <w:t xml:space="preserve">, số lượng TTHC lớn, </w:t>
      </w:r>
      <w:r w:rsidR="006019EE">
        <w:rPr>
          <w:rFonts w:ascii="Times New Roman" w:hAnsi="Times New Roman" w:cs="Times New Roman"/>
          <w:sz w:val="28"/>
          <w:szCs w:val="28"/>
        </w:rPr>
        <w:t xml:space="preserve">phạm </w:t>
      </w:r>
      <w:proofErr w:type="gramStart"/>
      <w:r w:rsidR="006019EE">
        <w:rPr>
          <w:rFonts w:ascii="Times New Roman" w:hAnsi="Times New Roman" w:cs="Times New Roman"/>
          <w:sz w:val="28"/>
          <w:szCs w:val="28"/>
        </w:rPr>
        <w:t>vi</w:t>
      </w:r>
      <w:proofErr w:type="gramEnd"/>
      <w:r w:rsidR="006019EE">
        <w:rPr>
          <w:rFonts w:ascii="Times New Roman" w:hAnsi="Times New Roman" w:cs="Times New Roman"/>
          <w:sz w:val="28"/>
          <w:szCs w:val="28"/>
        </w:rPr>
        <w:t xml:space="preserve"> triển khai rộng </w:t>
      </w:r>
      <w:r w:rsidR="0058444C" w:rsidRPr="003E3EC1">
        <w:rPr>
          <w:rFonts w:ascii="Times New Roman" w:hAnsi="Times New Roman" w:cs="Times New Roman"/>
          <w:sz w:val="28"/>
          <w:szCs w:val="28"/>
        </w:rPr>
        <w:t>nên cần thời gian để cấu hình lên phần mềm.</w:t>
      </w:r>
    </w:p>
    <w:p w:rsidR="00B84159" w:rsidRPr="003E3EC1" w:rsidRDefault="00806E16" w:rsidP="003E3EC1">
      <w:pPr>
        <w:spacing w:before="120"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II</w:t>
      </w:r>
      <w:r w:rsidR="001F4A22" w:rsidRPr="003E3EC1">
        <w:rPr>
          <w:rFonts w:ascii="Times New Roman" w:hAnsi="Times New Roman" w:cs="Times New Roman"/>
          <w:b/>
          <w:sz w:val="28"/>
          <w:szCs w:val="28"/>
        </w:rPr>
        <w:t xml:space="preserve">. Đề xuất, kiến nghị </w:t>
      </w:r>
    </w:p>
    <w:p w:rsidR="00FF4C22"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FF4C22" w:rsidRPr="003E3EC1">
        <w:rPr>
          <w:rFonts w:ascii="Times New Roman" w:hAnsi="Times New Roman" w:cs="Times New Roman"/>
          <w:sz w:val="28"/>
          <w:szCs w:val="28"/>
        </w:rPr>
        <w:t xml:space="preserve"> </w:t>
      </w:r>
      <w:r w:rsidR="00101FFD">
        <w:rPr>
          <w:rFonts w:ascii="Times New Roman" w:hAnsi="Times New Roman" w:cs="Times New Roman"/>
          <w:sz w:val="28"/>
          <w:szCs w:val="28"/>
        </w:rPr>
        <w:t>Đ</w:t>
      </w:r>
      <w:r w:rsidR="00101FFD" w:rsidRPr="003E3EC1">
        <w:rPr>
          <w:rFonts w:ascii="Times New Roman" w:hAnsi="Times New Roman" w:cs="Times New Roman"/>
          <w:sz w:val="28"/>
          <w:szCs w:val="28"/>
        </w:rPr>
        <w:t xml:space="preserve">ề </w:t>
      </w:r>
      <w:r w:rsidR="00FF4C22" w:rsidRPr="003E3EC1">
        <w:rPr>
          <w:rFonts w:ascii="Times New Roman" w:hAnsi="Times New Roman" w:cs="Times New Roman"/>
          <w:sz w:val="28"/>
          <w:szCs w:val="28"/>
        </w:rPr>
        <w:t xml:space="preserve">nghị UBND tỉnh cho chủ trương bố trí biên chế </w:t>
      </w:r>
      <w:r w:rsidR="00B50B1F">
        <w:rPr>
          <w:rFonts w:ascii="Times New Roman" w:hAnsi="Times New Roman" w:cs="Times New Roman"/>
          <w:sz w:val="28"/>
          <w:szCs w:val="28"/>
        </w:rPr>
        <w:t xml:space="preserve">nhân sự như dự thảo </w:t>
      </w:r>
      <w:r w:rsidR="00FF4C22" w:rsidRPr="003E3EC1">
        <w:rPr>
          <w:rFonts w:ascii="Times New Roman" w:hAnsi="Times New Roman" w:cs="Times New Roman"/>
          <w:sz w:val="28"/>
          <w:szCs w:val="28"/>
        </w:rPr>
        <w:t>Đề án</w:t>
      </w:r>
      <w:r w:rsidR="00ED3924">
        <w:rPr>
          <w:rFonts w:ascii="Times New Roman" w:hAnsi="Times New Roman" w:cs="Times New Roman"/>
          <w:sz w:val="28"/>
          <w:szCs w:val="28"/>
        </w:rPr>
        <w:t>, ưu tiên bố trí vị trí tiếp nhận và trả kết quả</w:t>
      </w:r>
      <w:r w:rsidR="00FF4C22" w:rsidRPr="003E3EC1">
        <w:rPr>
          <w:rFonts w:ascii="Times New Roman" w:hAnsi="Times New Roman" w:cs="Times New Roman"/>
          <w:sz w:val="28"/>
          <w:szCs w:val="28"/>
        </w:rPr>
        <w:t xml:space="preserve">, Trung tâm sẽ </w:t>
      </w:r>
      <w:r w:rsidR="005F2D3B" w:rsidRPr="003E3EC1">
        <w:rPr>
          <w:rFonts w:ascii="Times New Roman" w:hAnsi="Times New Roman" w:cs="Times New Roman"/>
          <w:sz w:val="28"/>
          <w:szCs w:val="28"/>
        </w:rPr>
        <w:t xml:space="preserve">đồng thời </w:t>
      </w:r>
      <w:r w:rsidR="00FF4C22" w:rsidRPr="003E3EC1">
        <w:rPr>
          <w:rFonts w:ascii="Times New Roman" w:hAnsi="Times New Roman" w:cs="Times New Roman"/>
          <w:sz w:val="28"/>
          <w:szCs w:val="28"/>
        </w:rPr>
        <w:t xml:space="preserve">hoàn thiện Đề án vị trí việc làm </w:t>
      </w:r>
      <w:r w:rsidR="005F2D3B" w:rsidRPr="003E3EC1">
        <w:rPr>
          <w:rFonts w:ascii="Times New Roman" w:hAnsi="Times New Roman" w:cs="Times New Roman"/>
          <w:sz w:val="28"/>
          <w:szCs w:val="28"/>
        </w:rPr>
        <w:t>trình cơ quan có thẩm quyền</w:t>
      </w:r>
      <w:r w:rsidR="0031153F" w:rsidRPr="003E3EC1">
        <w:rPr>
          <w:rFonts w:ascii="Times New Roman" w:hAnsi="Times New Roman" w:cs="Times New Roman"/>
          <w:sz w:val="28"/>
          <w:szCs w:val="28"/>
        </w:rPr>
        <w:t xml:space="preserve"> xem xét, bố trí các vị trí việc làm còn lại</w:t>
      </w:r>
      <w:r w:rsidR="005F2D3B" w:rsidRPr="003E3EC1">
        <w:rPr>
          <w:rFonts w:ascii="Times New Roman" w:hAnsi="Times New Roman" w:cs="Times New Roman"/>
          <w:sz w:val="28"/>
          <w:szCs w:val="28"/>
        </w:rPr>
        <w:t xml:space="preserve"> theo quy định</w:t>
      </w:r>
      <w:r w:rsidR="0031153F" w:rsidRPr="003E3EC1">
        <w:rPr>
          <w:rFonts w:ascii="Times New Roman" w:hAnsi="Times New Roman" w:cs="Times New Roman"/>
          <w:sz w:val="28"/>
          <w:szCs w:val="28"/>
        </w:rPr>
        <w:t>.</w:t>
      </w:r>
    </w:p>
    <w:p w:rsidR="00A571FF"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A571FF" w:rsidRPr="003E3EC1">
        <w:rPr>
          <w:rFonts w:ascii="Times New Roman" w:hAnsi="Times New Roman" w:cs="Times New Roman"/>
          <w:sz w:val="28"/>
          <w:szCs w:val="28"/>
        </w:rPr>
        <w:t xml:space="preserve"> Do đây là nhiệm vụ mới, phát sinh </w:t>
      </w:r>
      <w:r w:rsidR="007B50E2">
        <w:rPr>
          <w:rFonts w:ascii="Times New Roman" w:hAnsi="Times New Roman" w:cs="Times New Roman"/>
          <w:sz w:val="28"/>
          <w:szCs w:val="28"/>
        </w:rPr>
        <w:t>của Văn phòng UBND tỉnh,</w:t>
      </w:r>
      <w:r w:rsidR="00A571FF" w:rsidRPr="003E3EC1">
        <w:rPr>
          <w:rFonts w:ascii="Times New Roman" w:hAnsi="Times New Roman" w:cs="Times New Roman"/>
          <w:sz w:val="28"/>
          <w:szCs w:val="28"/>
        </w:rPr>
        <w:t xml:space="preserve"> để Trung tâm vào hoạt động giai đoạn 2</w:t>
      </w:r>
      <w:r w:rsidR="00ED3924">
        <w:rPr>
          <w:rFonts w:ascii="Times New Roman" w:hAnsi="Times New Roman" w:cs="Times New Roman"/>
          <w:sz w:val="28"/>
          <w:szCs w:val="28"/>
        </w:rPr>
        <w:t xml:space="preserve"> đúng tiến độ</w:t>
      </w:r>
      <w:r w:rsidR="00A571FF" w:rsidRPr="003E3EC1">
        <w:rPr>
          <w:rFonts w:ascii="Times New Roman" w:hAnsi="Times New Roman" w:cs="Times New Roman"/>
          <w:sz w:val="28"/>
          <w:szCs w:val="28"/>
        </w:rPr>
        <w:t xml:space="preserve">, </w:t>
      </w:r>
      <w:proofErr w:type="gramStart"/>
      <w:r w:rsidR="00A571FF" w:rsidRPr="003E3EC1">
        <w:rPr>
          <w:rFonts w:ascii="Times New Roman" w:hAnsi="Times New Roman" w:cs="Times New Roman"/>
          <w:sz w:val="28"/>
          <w:szCs w:val="28"/>
        </w:rPr>
        <w:t>đề</w:t>
      </w:r>
      <w:proofErr w:type="gramEnd"/>
      <w:r w:rsidR="00A571FF" w:rsidRPr="003E3EC1">
        <w:rPr>
          <w:rFonts w:ascii="Times New Roman" w:hAnsi="Times New Roman" w:cs="Times New Roman"/>
          <w:sz w:val="28"/>
          <w:szCs w:val="28"/>
        </w:rPr>
        <w:t xml:space="preserve"> nghị </w:t>
      </w:r>
      <w:r w:rsidR="00C51FF9" w:rsidRPr="003E3EC1">
        <w:rPr>
          <w:rFonts w:ascii="Times New Roman" w:hAnsi="Times New Roman" w:cs="Times New Roman"/>
          <w:sz w:val="28"/>
          <w:szCs w:val="28"/>
        </w:rPr>
        <w:t xml:space="preserve">UBND tỉnh </w:t>
      </w:r>
      <w:r w:rsidR="00A571FF" w:rsidRPr="003E3EC1">
        <w:rPr>
          <w:rFonts w:ascii="Times New Roman" w:hAnsi="Times New Roman" w:cs="Times New Roman"/>
          <w:sz w:val="28"/>
          <w:szCs w:val="28"/>
        </w:rPr>
        <w:t xml:space="preserve">cho chủ trương </w:t>
      </w:r>
      <w:r w:rsidR="00C64FAB" w:rsidRPr="003E3EC1">
        <w:rPr>
          <w:rFonts w:ascii="Times New Roman" w:hAnsi="Times New Roman" w:cs="Times New Roman"/>
          <w:sz w:val="28"/>
          <w:szCs w:val="28"/>
        </w:rPr>
        <w:t xml:space="preserve">tổ chức mua sắm </w:t>
      </w:r>
      <w:r w:rsidR="00A571FF" w:rsidRPr="003E3EC1">
        <w:rPr>
          <w:rFonts w:ascii="Times New Roman" w:hAnsi="Times New Roman" w:cs="Times New Roman"/>
          <w:sz w:val="28"/>
          <w:szCs w:val="28"/>
        </w:rPr>
        <w:t>tài sản phục vụ hoạt động của Trung tâm không chờ thực hiện mua sắm tập trung.</w:t>
      </w:r>
    </w:p>
    <w:p w:rsidR="0058444C" w:rsidRPr="003E3EC1"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A571FF" w:rsidRPr="003E3EC1">
        <w:rPr>
          <w:rFonts w:ascii="Times New Roman" w:hAnsi="Times New Roman" w:cs="Times New Roman"/>
          <w:sz w:val="28"/>
          <w:szCs w:val="28"/>
        </w:rPr>
        <w:t xml:space="preserve"> </w:t>
      </w:r>
      <w:r w:rsidR="007B50E2">
        <w:rPr>
          <w:rFonts w:ascii="Times New Roman" w:hAnsi="Times New Roman" w:cs="Times New Roman"/>
          <w:sz w:val="28"/>
          <w:szCs w:val="28"/>
        </w:rPr>
        <w:t xml:space="preserve">Kính đề nghị </w:t>
      </w:r>
      <w:r w:rsidR="00DA7A31" w:rsidRPr="003E3EC1">
        <w:rPr>
          <w:rFonts w:ascii="Times New Roman" w:hAnsi="Times New Roman" w:cs="Times New Roman"/>
          <w:sz w:val="28"/>
          <w:szCs w:val="28"/>
        </w:rPr>
        <w:t>UBND tỉnh có văn bản đề nghị Kho bạc Nhà nước Việt Nam (Bộ Tài chính), Bảo hiểm xã hội Việt Nam, Tổng cục Thuế</w:t>
      </w:r>
      <w:r w:rsidR="003E3EC1" w:rsidRPr="003E3EC1">
        <w:rPr>
          <w:rFonts w:ascii="Times New Roman" w:hAnsi="Times New Roman" w:cs="Times New Roman"/>
          <w:sz w:val="28"/>
          <w:szCs w:val="28"/>
        </w:rPr>
        <w:t>, Bộ Công an</w:t>
      </w:r>
      <w:r w:rsidR="00DA7A31" w:rsidRPr="003E3EC1">
        <w:rPr>
          <w:rFonts w:ascii="Times New Roman" w:hAnsi="Times New Roman" w:cs="Times New Roman"/>
          <w:sz w:val="28"/>
          <w:szCs w:val="28"/>
        </w:rPr>
        <w:t xml:space="preserve"> cho phép kết nối phần mềm chuyên ngành với phần mềm một cửa của tỉnh để khai báo, công khai TTHC và kết quả giải quyết hồ sơ TTHC.</w:t>
      </w:r>
    </w:p>
    <w:p w:rsidR="008A4C70" w:rsidRDefault="00806E16"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8444C" w:rsidRPr="003E3EC1">
        <w:rPr>
          <w:rFonts w:ascii="Times New Roman" w:hAnsi="Times New Roman" w:cs="Times New Roman"/>
          <w:sz w:val="28"/>
          <w:szCs w:val="28"/>
        </w:rPr>
        <w:t xml:space="preserve"> Trường hợp </w:t>
      </w:r>
      <w:r w:rsidR="00D41907" w:rsidRPr="003E3EC1">
        <w:rPr>
          <w:rFonts w:ascii="Times New Roman" w:hAnsi="Times New Roman" w:cs="Times New Roman"/>
          <w:sz w:val="28"/>
          <w:szCs w:val="28"/>
        </w:rPr>
        <w:t xml:space="preserve">tiến độ triển khai phần mềm </w:t>
      </w:r>
      <w:r w:rsidR="007B50E2">
        <w:rPr>
          <w:rFonts w:ascii="Times New Roman" w:hAnsi="Times New Roman" w:cs="Times New Roman"/>
          <w:sz w:val="28"/>
          <w:szCs w:val="28"/>
        </w:rPr>
        <w:t xml:space="preserve">một cửa điện tử </w:t>
      </w:r>
      <w:r w:rsidR="00D41907" w:rsidRPr="003E3EC1">
        <w:rPr>
          <w:rFonts w:ascii="Times New Roman" w:hAnsi="Times New Roman" w:cs="Times New Roman"/>
          <w:sz w:val="28"/>
          <w:szCs w:val="28"/>
        </w:rPr>
        <w:t>đến huyện, xã, chậm</w:t>
      </w:r>
      <w:r w:rsidR="00E27EC7" w:rsidRPr="003E3EC1">
        <w:rPr>
          <w:rFonts w:ascii="Times New Roman" w:hAnsi="Times New Roman" w:cs="Times New Roman"/>
          <w:sz w:val="28"/>
          <w:szCs w:val="28"/>
        </w:rPr>
        <w:t xml:space="preserve">, đề nghị UBND tỉnh chỉ đạo ưu tiên </w:t>
      </w:r>
      <w:r w:rsidR="008641DC">
        <w:rPr>
          <w:rFonts w:ascii="Times New Roman" w:hAnsi="Times New Roman" w:cs="Times New Roman"/>
          <w:sz w:val="28"/>
          <w:szCs w:val="28"/>
        </w:rPr>
        <w:t>cài đặt, cấu hình</w:t>
      </w:r>
      <w:r w:rsidR="00E27EC7" w:rsidRPr="003E3EC1">
        <w:rPr>
          <w:rFonts w:ascii="Times New Roman" w:hAnsi="Times New Roman" w:cs="Times New Roman"/>
          <w:sz w:val="28"/>
          <w:szCs w:val="28"/>
        </w:rPr>
        <w:t xml:space="preserve"> phần mềm ở các sở, ngành cấp tỉnh bảo đảm đưa Trung tâm chính thức vào vận hành giai đoạn 2 đúng tiến độ.</w:t>
      </w:r>
      <w:r w:rsidR="00FB4B39" w:rsidRPr="003E3EC1">
        <w:rPr>
          <w:rFonts w:ascii="Times New Roman" w:hAnsi="Times New Roman" w:cs="Times New Roman"/>
          <w:sz w:val="28"/>
          <w:szCs w:val="28"/>
        </w:rPr>
        <w:t>/.</w:t>
      </w:r>
    </w:p>
    <w:p w:rsidR="002A6649" w:rsidRPr="003E3EC1" w:rsidRDefault="00BA6B20" w:rsidP="003E3EC1">
      <w:pPr>
        <w:spacing w:before="120" w:after="0" w:line="240" w:lineRule="auto"/>
        <w:ind w:firstLine="567"/>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4896" behindDoc="0" locked="0" layoutInCell="1" allowOverlap="1" wp14:anchorId="4F0DC613" wp14:editId="5E74AF80">
                <wp:simplePos x="0" y="0"/>
                <wp:positionH relativeFrom="margin">
                  <wp:align>center</wp:align>
                </wp:positionH>
                <wp:positionV relativeFrom="paragraph">
                  <wp:posOffset>133985</wp:posOffset>
                </wp:positionV>
                <wp:extent cx="150495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1504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4896;visibility:visible;mso-wrap-style:square;mso-wrap-distance-left:9pt;mso-wrap-distance-top:0;mso-wrap-distance-right:9pt;mso-wrap-distance-bottom:0;mso-position-horizontal:center;mso-position-horizontal-relative:margin;mso-position-vertical:absolute;mso-position-vertical-relative:text" from="0,10.55pt" to="118.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" strokecolor="#4579b8 [3044]">
                <w10:wrap anchorx="margin"/>
              </v:line>
            </w:pict>
          </mc:Fallback>
        </mc:AlternateContent>
      </w:r>
    </w:p>
    <w:p w:rsidR="008A4C70" w:rsidRPr="00C44D3E" w:rsidRDefault="008A4C70" w:rsidP="008A4C70">
      <w:pPr>
        <w:jc w:val="both"/>
        <w:rPr>
          <w:rFonts w:ascii="Times New Roman" w:hAnsi="Times New Roman" w:cs="Times New Roman"/>
          <w:sz w:val="28"/>
          <w:szCs w:val="28"/>
        </w:rPr>
      </w:pPr>
    </w:p>
    <w:sectPr w:rsidR="008A4C70" w:rsidRPr="00C44D3E" w:rsidSect="00605CB1">
      <w:footerReference w:type="default" r:id="rId10"/>
      <w:pgSz w:w="11907" w:h="16839" w:code="9"/>
      <w:pgMar w:top="1418" w:right="1134" w:bottom="1560" w:left="1644" w:header="720" w:footer="64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F5E" w:rsidRDefault="001A5F5E" w:rsidP="00E046A2">
      <w:pPr>
        <w:spacing w:after="0" w:line="240" w:lineRule="auto"/>
      </w:pPr>
      <w:r>
        <w:separator/>
      </w:r>
    </w:p>
  </w:endnote>
  <w:endnote w:type="continuationSeparator" w:id="0">
    <w:p w:rsidR="001A5F5E" w:rsidRDefault="001A5F5E" w:rsidP="00E04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89983"/>
      <w:docPartObj>
        <w:docPartGallery w:val="Page Numbers (Bottom of Page)"/>
        <w:docPartUnique/>
      </w:docPartObj>
    </w:sdtPr>
    <w:sdtEndPr>
      <w:rPr>
        <w:rFonts w:ascii="Times New Roman" w:hAnsi="Times New Roman" w:cs="Times New Roman"/>
        <w:noProof/>
        <w:sz w:val="28"/>
        <w:szCs w:val="28"/>
      </w:rPr>
    </w:sdtEndPr>
    <w:sdtContent>
      <w:p w:rsidR="00472BB1" w:rsidRPr="00534C65" w:rsidRDefault="00472BB1">
        <w:pPr>
          <w:pStyle w:val="Footer"/>
          <w:jc w:val="right"/>
          <w:rPr>
            <w:rFonts w:ascii="Times New Roman" w:hAnsi="Times New Roman" w:cs="Times New Roman"/>
            <w:sz w:val="28"/>
            <w:szCs w:val="28"/>
          </w:rPr>
        </w:pPr>
        <w:r w:rsidRPr="00534C65">
          <w:rPr>
            <w:rFonts w:ascii="Times New Roman" w:hAnsi="Times New Roman" w:cs="Times New Roman"/>
            <w:sz w:val="28"/>
            <w:szCs w:val="28"/>
          </w:rPr>
          <w:fldChar w:fldCharType="begin"/>
        </w:r>
        <w:r w:rsidRPr="00534C65">
          <w:rPr>
            <w:rFonts w:ascii="Times New Roman" w:hAnsi="Times New Roman" w:cs="Times New Roman"/>
            <w:sz w:val="28"/>
            <w:szCs w:val="28"/>
          </w:rPr>
          <w:instrText xml:space="preserve"> PAGE   \* MERGEFORMAT </w:instrText>
        </w:r>
        <w:r w:rsidRPr="00534C65">
          <w:rPr>
            <w:rFonts w:ascii="Times New Roman" w:hAnsi="Times New Roman" w:cs="Times New Roman"/>
            <w:sz w:val="28"/>
            <w:szCs w:val="28"/>
          </w:rPr>
          <w:fldChar w:fldCharType="separate"/>
        </w:r>
        <w:r w:rsidR="007B6653">
          <w:rPr>
            <w:rFonts w:ascii="Times New Roman" w:hAnsi="Times New Roman" w:cs="Times New Roman"/>
            <w:noProof/>
            <w:sz w:val="28"/>
            <w:szCs w:val="28"/>
          </w:rPr>
          <w:t>2</w:t>
        </w:r>
        <w:r w:rsidRPr="00534C65">
          <w:rPr>
            <w:rFonts w:ascii="Times New Roman" w:hAnsi="Times New Roman" w:cs="Times New Roman"/>
            <w:noProof/>
            <w:sz w:val="28"/>
            <w:szCs w:val="28"/>
          </w:rPr>
          <w:fldChar w:fldCharType="end"/>
        </w:r>
      </w:p>
    </w:sdtContent>
  </w:sdt>
  <w:p w:rsidR="00472BB1" w:rsidRDefault="00472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F5E" w:rsidRDefault="001A5F5E" w:rsidP="00E046A2">
      <w:pPr>
        <w:spacing w:after="0" w:line="240" w:lineRule="auto"/>
      </w:pPr>
      <w:r>
        <w:separator/>
      </w:r>
    </w:p>
  </w:footnote>
  <w:footnote w:type="continuationSeparator" w:id="0">
    <w:p w:rsidR="001A5F5E" w:rsidRDefault="001A5F5E" w:rsidP="00E046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5B1"/>
    <w:multiLevelType w:val="multilevel"/>
    <w:tmpl w:val="905E116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021C1420"/>
    <w:multiLevelType w:val="hybridMultilevel"/>
    <w:tmpl w:val="A9D83CAA"/>
    <w:lvl w:ilvl="0" w:tplc="B98A5C8E">
      <w:start w:val="1"/>
      <w:numFmt w:val="bullet"/>
      <w:lvlText w:val="•"/>
      <w:lvlJc w:val="left"/>
      <w:pPr>
        <w:tabs>
          <w:tab w:val="num" w:pos="720"/>
        </w:tabs>
        <w:ind w:left="720" w:hanging="360"/>
      </w:pPr>
      <w:rPr>
        <w:rFonts w:ascii="Arial" w:hAnsi="Arial" w:hint="default"/>
      </w:rPr>
    </w:lvl>
    <w:lvl w:ilvl="1" w:tplc="0F50AEF8" w:tentative="1">
      <w:start w:val="1"/>
      <w:numFmt w:val="bullet"/>
      <w:lvlText w:val="•"/>
      <w:lvlJc w:val="left"/>
      <w:pPr>
        <w:tabs>
          <w:tab w:val="num" w:pos="1440"/>
        </w:tabs>
        <w:ind w:left="1440" w:hanging="360"/>
      </w:pPr>
      <w:rPr>
        <w:rFonts w:ascii="Arial" w:hAnsi="Arial" w:hint="default"/>
      </w:rPr>
    </w:lvl>
    <w:lvl w:ilvl="2" w:tplc="DAF43B70" w:tentative="1">
      <w:start w:val="1"/>
      <w:numFmt w:val="bullet"/>
      <w:lvlText w:val="•"/>
      <w:lvlJc w:val="left"/>
      <w:pPr>
        <w:tabs>
          <w:tab w:val="num" w:pos="2160"/>
        </w:tabs>
        <w:ind w:left="2160" w:hanging="360"/>
      </w:pPr>
      <w:rPr>
        <w:rFonts w:ascii="Arial" w:hAnsi="Arial" w:hint="default"/>
      </w:rPr>
    </w:lvl>
    <w:lvl w:ilvl="3" w:tplc="812CFFDA" w:tentative="1">
      <w:start w:val="1"/>
      <w:numFmt w:val="bullet"/>
      <w:lvlText w:val="•"/>
      <w:lvlJc w:val="left"/>
      <w:pPr>
        <w:tabs>
          <w:tab w:val="num" w:pos="2880"/>
        </w:tabs>
        <w:ind w:left="2880" w:hanging="360"/>
      </w:pPr>
      <w:rPr>
        <w:rFonts w:ascii="Arial" w:hAnsi="Arial" w:hint="default"/>
      </w:rPr>
    </w:lvl>
    <w:lvl w:ilvl="4" w:tplc="0B701C5E" w:tentative="1">
      <w:start w:val="1"/>
      <w:numFmt w:val="bullet"/>
      <w:lvlText w:val="•"/>
      <w:lvlJc w:val="left"/>
      <w:pPr>
        <w:tabs>
          <w:tab w:val="num" w:pos="3600"/>
        </w:tabs>
        <w:ind w:left="3600" w:hanging="360"/>
      </w:pPr>
      <w:rPr>
        <w:rFonts w:ascii="Arial" w:hAnsi="Arial" w:hint="default"/>
      </w:rPr>
    </w:lvl>
    <w:lvl w:ilvl="5" w:tplc="AABEDEEC" w:tentative="1">
      <w:start w:val="1"/>
      <w:numFmt w:val="bullet"/>
      <w:lvlText w:val="•"/>
      <w:lvlJc w:val="left"/>
      <w:pPr>
        <w:tabs>
          <w:tab w:val="num" w:pos="4320"/>
        </w:tabs>
        <w:ind w:left="4320" w:hanging="360"/>
      </w:pPr>
      <w:rPr>
        <w:rFonts w:ascii="Arial" w:hAnsi="Arial" w:hint="default"/>
      </w:rPr>
    </w:lvl>
    <w:lvl w:ilvl="6" w:tplc="92D68946" w:tentative="1">
      <w:start w:val="1"/>
      <w:numFmt w:val="bullet"/>
      <w:lvlText w:val="•"/>
      <w:lvlJc w:val="left"/>
      <w:pPr>
        <w:tabs>
          <w:tab w:val="num" w:pos="5040"/>
        </w:tabs>
        <w:ind w:left="5040" w:hanging="360"/>
      </w:pPr>
      <w:rPr>
        <w:rFonts w:ascii="Arial" w:hAnsi="Arial" w:hint="default"/>
      </w:rPr>
    </w:lvl>
    <w:lvl w:ilvl="7" w:tplc="AE66257C" w:tentative="1">
      <w:start w:val="1"/>
      <w:numFmt w:val="bullet"/>
      <w:lvlText w:val="•"/>
      <w:lvlJc w:val="left"/>
      <w:pPr>
        <w:tabs>
          <w:tab w:val="num" w:pos="5760"/>
        </w:tabs>
        <w:ind w:left="5760" w:hanging="360"/>
      </w:pPr>
      <w:rPr>
        <w:rFonts w:ascii="Arial" w:hAnsi="Arial" w:hint="default"/>
      </w:rPr>
    </w:lvl>
    <w:lvl w:ilvl="8" w:tplc="86CE2868" w:tentative="1">
      <w:start w:val="1"/>
      <w:numFmt w:val="bullet"/>
      <w:lvlText w:val="•"/>
      <w:lvlJc w:val="left"/>
      <w:pPr>
        <w:tabs>
          <w:tab w:val="num" w:pos="6480"/>
        </w:tabs>
        <w:ind w:left="6480" w:hanging="360"/>
      </w:pPr>
      <w:rPr>
        <w:rFonts w:ascii="Arial" w:hAnsi="Arial" w:hint="default"/>
      </w:rPr>
    </w:lvl>
  </w:abstractNum>
  <w:abstractNum w:abstractNumId="2">
    <w:nsid w:val="02E5461D"/>
    <w:multiLevelType w:val="hybridMultilevel"/>
    <w:tmpl w:val="693C938E"/>
    <w:lvl w:ilvl="0" w:tplc="C33EDAF2">
      <w:start w:val="1"/>
      <w:numFmt w:val="bullet"/>
      <w:lvlText w:val="–"/>
      <w:lvlJc w:val="left"/>
      <w:pPr>
        <w:tabs>
          <w:tab w:val="num" w:pos="720"/>
        </w:tabs>
        <w:ind w:left="720" w:hanging="360"/>
      </w:pPr>
      <w:rPr>
        <w:rFonts w:ascii="Arial" w:hAnsi="Arial" w:hint="default"/>
      </w:rPr>
    </w:lvl>
    <w:lvl w:ilvl="1" w:tplc="249A867E">
      <w:start w:val="1"/>
      <w:numFmt w:val="bullet"/>
      <w:lvlText w:val="–"/>
      <w:lvlJc w:val="left"/>
      <w:pPr>
        <w:tabs>
          <w:tab w:val="num" w:pos="1440"/>
        </w:tabs>
        <w:ind w:left="1440" w:hanging="360"/>
      </w:pPr>
      <w:rPr>
        <w:rFonts w:ascii="Times New Roman" w:hAnsi="Times New Roman" w:cs="Times New Roman" w:hint="default"/>
        <w:b/>
      </w:rPr>
    </w:lvl>
    <w:lvl w:ilvl="2" w:tplc="B4D8716E" w:tentative="1">
      <w:start w:val="1"/>
      <w:numFmt w:val="bullet"/>
      <w:lvlText w:val="–"/>
      <w:lvlJc w:val="left"/>
      <w:pPr>
        <w:tabs>
          <w:tab w:val="num" w:pos="2160"/>
        </w:tabs>
        <w:ind w:left="2160" w:hanging="360"/>
      </w:pPr>
      <w:rPr>
        <w:rFonts w:ascii="Arial" w:hAnsi="Arial" w:hint="default"/>
      </w:rPr>
    </w:lvl>
    <w:lvl w:ilvl="3" w:tplc="09208DA0" w:tentative="1">
      <w:start w:val="1"/>
      <w:numFmt w:val="bullet"/>
      <w:lvlText w:val="–"/>
      <w:lvlJc w:val="left"/>
      <w:pPr>
        <w:tabs>
          <w:tab w:val="num" w:pos="2880"/>
        </w:tabs>
        <w:ind w:left="2880" w:hanging="360"/>
      </w:pPr>
      <w:rPr>
        <w:rFonts w:ascii="Arial" w:hAnsi="Arial" w:hint="default"/>
      </w:rPr>
    </w:lvl>
    <w:lvl w:ilvl="4" w:tplc="A912CBC4" w:tentative="1">
      <w:start w:val="1"/>
      <w:numFmt w:val="bullet"/>
      <w:lvlText w:val="–"/>
      <w:lvlJc w:val="left"/>
      <w:pPr>
        <w:tabs>
          <w:tab w:val="num" w:pos="3600"/>
        </w:tabs>
        <w:ind w:left="3600" w:hanging="360"/>
      </w:pPr>
      <w:rPr>
        <w:rFonts w:ascii="Arial" w:hAnsi="Arial" w:hint="default"/>
      </w:rPr>
    </w:lvl>
    <w:lvl w:ilvl="5" w:tplc="9C8E8174" w:tentative="1">
      <w:start w:val="1"/>
      <w:numFmt w:val="bullet"/>
      <w:lvlText w:val="–"/>
      <w:lvlJc w:val="left"/>
      <w:pPr>
        <w:tabs>
          <w:tab w:val="num" w:pos="4320"/>
        </w:tabs>
        <w:ind w:left="4320" w:hanging="360"/>
      </w:pPr>
      <w:rPr>
        <w:rFonts w:ascii="Arial" w:hAnsi="Arial" w:hint="default"/>
      </w:rPr>
    </w:lvl>
    <w:lvl w:ilvl="6" w:tplc="DF64BD1A" w:tentative="1">
      <w:start w:val="1"/>
      <w:numFmt w:val="bullet"/>
      <w:lvlText w:val="–"/>
      <w:lvlJc w:val="left"/>
      <w:pPr>
        <w:tabs>
          <w:tab w:val="num" w:pos="5040"/>
        </w:tabs>
        <w:ind w:left="5040" w:hanging="360"/>
      </w:pPr>
      <w:rPr>
        <w:rFonts w:ascii="Arial" w:hAnsi="Arial" w:hint="default"/>
      </w:rPr>
    </w:lvl>
    <w:lvl w:ilvl="7" w:tplc="0E621DAC" w:tentative="1">
      <w:start w:val="1"/>
      <w:numFmt w:val="bullet"/>
      <w:lvlText w:val="–"/>
      <w:lvlJc w:val="left"/>
      <w:pPr>
        <w:tabs>
          <w:tab w:val="num" w:pos="5760"/>
        </w:tabs>
        <w:ind w:left="5760" w:hanging="360"/>
      </w:pPr>
      <w:rPr>
        <w:rFonts w:ascii="Arial" w:hAnsi="Arial" w:hint="default"/>
      </w:rPr>
    </w:lvl>
    <w:lvl w:ilvl="8" w:tplc="A9686E96" w:tentative="1">
      <w:start w:val="1"/>
      <w:numFmt w:val="bullet"/>
      <w:lvlText w:val="–"/>
      <w:lvlJc w:val="left"/>
      <w:pPr>
        <w:tabs>
          <w:tab w:val="num" w:pos="6480"/>
        </w:tabs>
        <w:ind w:left="6480" w:hanging="360"/>
      </w:pPr>
      <w:rPr>
        <w:rFonts w:ascii="Arial" w:hAnsi="Arial" w:hint="default"/>
      </w:rPr>
    </w:lvl>
  </w:abstractNum>
  <w:abstractNum w:abstractNumId="3">
    <w:nsid w:val="059E1B35"/>
    <w:multiLevelType w:val="hybridMultilevel"/>
    <w:tmpl w:val="FF7E1C5A"/>
    <w:lvl w:ilvl="0" w:tplc="7EF025A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80E0A"/>
    <w:multiLevelType w:val="hybridMultilevel"/>
    <w:tmpl w:val="AD6A627E"/>
    <w:lvl w:ilvl="0" w:tplc="EA4293FE">
      <w:start w:val="1"/>
      <w:numFmt w:val="bullet"/>
      <w:lvlText w:val="•"/>
      <w:lvlJc w:val="left"/>
      <w:pPr>
        <w:tabs>
          <w:tab w:val="num" w:pos="720"/>
        </w:tabs>
        <w:ind w:left="720" w:hanging="360"/>
      </w:pPr>
      <w:rPr>
        <w:rFonts w:ascii="Arial" w:hAnsi="Arial" w:hint="default"/>
      </w:rPr>
    </w:lvl>
    <w:lvl w:ilvl="1" w:tplc="DFC88272" w:tentative="1">
      <w:start w:val="1"/>
      <w:numFmt w:val="bullet"/>
      <w:lvlText w:val="•"/>
      <w:lvlJc w:val="left"/>
      <w:pPr>
        <w:tabs>
          <w:tab w:val="num" w:pos="1440"/>
        </w:tabs>
        <w:ind w:left="1440" w:hanging="360"/>
      </w:pPr>
      <w:rPr>
        <w:rFonts w:ascii="Arial" w:hAnsi="Arial" w:hint="default"/>
      </w:rPr>
    </w:lvl>
    <w:lvl w:ilvl="2" w:tplc="B95ECD60" w:tentative="1">
      <w:start w:val="1"/>
      <w:numFmt w:val="bullet"/>
      <w:lvlText w:val="•"/>
      <w:lvlJc w:val="left"/>
      <w:pPr>
        <w:tabs>
          <w:tab w:val="num" w:pos="2160"/>
        </w:tabs>
        <w:ind w:left="2160" w:hanging="360"/>
      </w:pPr>
      <w:rPr>
        <w:rFonts w:ascii="Arial" w:hAnsi="Arial" w:hint="default"/>
      </w:rPr>
    </w:lvl>
    <w:lvl w:ilvl="3" w:tplc="5C581C38" w:tentative="1">
      <w:start w:val="1"/>
      <w:numFmt w:val="bullet"/>
      <w:lvlText w:val="•"/>
      <w:lvlJc w:val="left"/>
      <w:pPr>
        <w:tabs>
          <w:tab w:val="num" w:pos="2880"/>
        </w:tabs>
        <w:ind w:left="2880" w:hanging="360"/>
      </w:pPr>
      <w:rPr>
        <w:rFonts w:ascii="Arial" w:hAnsi="Arial" w:hint="default"/>
      </w:rPr>
    </w:lvl>
    <w:lvl w:ilvl="4" w:tplc="E89C4254" w:tentative="1">
      <w:start w:val="1"/>
      <w:numFmt w:val="bullet"/>
      <w:lvlText w:val="•"/>
      <w:lvlJc w:val="left"/>
      <w:pPr>
        <w:tabs>
          <w:tab w:val="num" w:pos="3600"/>
        </w:tabs>
        <w:ind w:left="3600" w:hanging="360"/>
      </w:pPr>
      <w:rPr>
        <w:rFonts w:ascii="Arial" w:hAnsi="Arial" w:hint="default"/>
      </w:rPr>
    </w:lvl>
    <w:lvl w:ilvl="5" w:tplc="F4506540" w:tentative="1">
      <w:start w:val="1"/>
      <w:numFmt w:val="bullet"/>
      <w:lvlText w:val="•"/>
      <w:lvlJc w:val="left"/>
      <w:pPr>
        <w:tabs>
          <w:tab w:val="num" w:pos="4320"/>
        </w:tabs>
        <w:ind w:left="4320" w:hanging="360"/>
      </w:pPr>
      <w:rPr>
        <w:rFonts w:ascii="Arial" w:hAnsi="Arial" w:hint="default"/>
      </w:rPr>
    </w:lvl>
    <w:lvl w:ilvl="6" w:tplc="AA12FD58" w:tentative="1">
      <w:start w:val="1"/>
      <w:numFmt w:val="bullet"/>
      <w:lvlText w:val="•"/>
      <w:lvlJc w:val="left"/>
      <w:pPr>
        <w:tabs>
          <w:tab w:val="num" w:pos="5040"/>
        </w:tabs>
        <w:ind w:left="5040" w:hanging="360"/>
      </w:pPr>
      <w:rPr>
        <w:rFonts w:ascii="Arial" w:hAnsi="Arial" w:hint="default"/>
      </w:rPr>
    </w:lvl>
    <w:lvl w:ilvl="7" w:tplc="A21EDA6C" w:tentative="1">
      <w:start w:val="1"/>
      <w:numFmt w:val="bullet"/>
      <w:lvlText w:val="•"/>
      <w:lvlJc w:val="left"/>
      <w:pPr>
        <w:tabs>
          <w:tab w:val="num" w:pos="5760"/>
        </w:tabs>
        <w:ind w:left="5760" w:hanging="360"/>
      </w:pPr>
      <w:rPr>
        <w:rFonts w:ascii="Arial" w:hAnsi="Arial" w:hint="default"/>
      </w:rPr>
    </w:lvl>
    <w:lvl w:ilvl="8" w:tplc="FDD6BACA" w:tentative="1">
      <w:start w:val="1"/>
      <w:numFmt w:val="bullet"/>
      <w:lvlText w:val="•"/>
      <w:lvlJc w:val="left"/>
      <w:pPr>
        <w:tabs>
          <w:tab w:val="num" w:pos="6480"/>
        </w:tabs>
        <w:ind w:left="6480" w:hanging="360"/>
      </w:pPr>
      <w:rPr>
        <w:rFonts w:ascii="Arial" w:hAnsi="Arial" w:hint="default"/>
      </w:rPr>
    </w:lvl>
  </w:abstractNum>
  <w:abstractNum w:abstractNumId="5">
    <w:nsid w:val="25D47A96"/>
    <w:multiLevelType w:val="hybridMultilevel"/>
    <w:tmpl w:val="4F084C5E"/>
    <w:lvl w:ilvl="0" w:tplc="36E69332">
      <w:start w:val="1"/>
      <w:numFmt w:val="bullet"/>
      <w:lvlText w:val="o"/>
      <w:lvlJc w:val="left"/>
      <w:pPr>
        <w:tabs>
          <w:tab w:val="num" w:pos="720"/>
        </w:tabs>
        <w:ind w:left="720" w:hanging="360"/>
      </w:pPr>
      <w:rPr>
        <w:rFonts w:ascii="Courier New" w:hAnsi="Courier New" w:hint="default"/>
      </w:rPr>
    </w:lvl>
    <w:lvl w:ilvl="1" w:tplc="6A907D80" w:tentative="1">
      <w:start w:val="1"/>
      <w:numFmt w:val="bullet"/>
      <w:lvlText w:val="o"/>
      <w:lvlJc w:val="left"/>
      <w:pPr>
        <w:tabs>
          <w:tab w:val="num" w:pos="1440"/>
        </w:tabs>
        <w:ind w:left="1440" w:hanging="360"/>
      </w:pPr>
      <w:rPr>
        <w:rFonts w:ascii="Courier New" w:hAnsi="Courier New" w:hint="default"/>
      </w:rPr>
    </w:lvl>
    <w:lvl w:ilvl="2" w:tplc="1CB4A0E6" w:tentative="1">
      <w:start w:val="1"/>
      <w:numFmt w:val="bullet"/>
      <w:lvlText w:val="o"/>
      <w:lvlJc w:val="left"/>
      <w:pPr>
        <w:tabs>
          <w:tab w:val="num" w:pos="2160"/>
        </w:tabs>
        <w:ind w:left="2160" w:hanging="360"/>
      </w:pPr>
      <w:rPr>
        <w:rFonts w:ascii="Courier New" w:hAnsi="Courier New" w:hint="default"/>
      </w:rPr>
    </w:lvl>
    <w:lvl w:ilvl="3" w:tplc="3EBAC7EC" w:tentative="1">
      <w:start w:val="1"/>
      <w:numFmt w:val="bullet"/>
      <w:lvlText w:val="o"/>
      <w:lvlJc w:val="left"/>
      <w:pPr>
        <w:tabs>
          <w:tab w:val="num" w:pos="2880"/>
        </w:tabs>
        <w:ind w:left="2880" w:hanging="360"/>
      </w:pPr>
      <w:rPr>
        <w:rFonts w:ascii="Courier New" w:hAnsi="Courier New" w:hint="default"/>
      </w:rPr>
    </w:lvl>
    <w:lvl w:ilvl="4" w:tplc="37FE6D14" w:tentative="1">
      <w:start w:val="1"/>
      <w:numFmt w:val="bullet"/>
      <w:lvlText w:val="o"/>
      <w:lvlJc w:val="left"/>
      <w:pPr>
        <w:tabs>
          <w:tab w:val="num" w:pos="3600"/>
        </w:tabs>
        <w:ind w:left="3600" w:hanging="360"/>
      </w:pPr>
      <w:rPr>
        <w:rFonts w:ascii="Courier New" w:hAnsi="Courier New" w:hint="default"/>
      </w:rPr>
    </w:lvl>
    <w:lvl w:ilvl="5" w:tplc="2A2096A4" w:tentative="1">
      <w:start w:val="1"/>
      <w:numFmt w:val="bullet"/>
      <w:lvlText w:val="o"/>
      <w:lvlJc w:val="left"/>
      <w:pPr>
        <w:tabs>
          <w:tab w:val="num" w:pos="4320"/>
        </w:tabs>
        <w:ind w:left="4320" w:hanging="360"/>
      </w:pPr>
      <w:rPr>
        <w:rFonts w:ascii="Courier New" w:hAnsi="Courier New" w:hint="default"/>
      </w:rPr>
    </w:lvl>
    <w:lvl w:ilvl="6" w:tplc="ABFEA7F4" w:tentative="1">
      <w:start w:val="1"/>
      <w:numFmt w:val="bullet"/>
      <w:lvlText w:val="o"/>
      <w:lvlJc w:val="left"/>
      <w:pPr>
        <w:tabs>
          <w:tab w:val="num" w:pos="5040"/>
        </w:tabs>
        <w:ind w:left="5040" w:hanging="360"/>
      </w:pPr>
      <w:rPr>
        <w:rFonts w:ascii="Courier New" w:hAnsi="Courier New" w:hint="default"/>
      </w:rPr>
    </w:lvl>
    <w:lvl w:ilvl="7" w:tplc="E1C271D0" w:tentative="1">
      <w:start w:val="1"/>
      <w:numFmt w:val="bullet"/>
      <w:lvlText w:val="o"/>
      <w:lvlJc w:val="left"/>
      <w:pPr>
        <w:tabs>
          <w:tab w:val="num" w:pos="5760"/>
        </w:tabs>
        <w:ind w:left="5760" w:hanging="360"/>
      </w:pPr>
      <w:rPr>
        <w:rFonts w:ascii="Courier New" w:hAnsi="Courier New" w:hint="default"/>
      </w:rPr>
    </w:lvl>
    <w:lvl w:ilvl="8" w:tplc="A6D4B552" w:tentative="1">
      <w:start w:val="1"/>
      <w:numFmt w:val="bullet"/>
      <w:lvlText w:val="o"/>
      <w:lvlJc w:val="left"/>
      <w:pPr>
        <w:tabs>
          <w:tab w:val="num" w:pos="6480"/>
        </w:tabs>
        <w:ind w:left="6480" w:hanging="360"/>
      </w:pPr>
      <w:rPr>
        <w:rFonts w:ascii="Courier New" w:hAnsi="Courier New" w:hint="default"/>
      </w:rPr>
    </w:lvl>
  </w:abstractNum>
  <w:abstractNum w:abstractNumId="6">
    <w:nsid w:val="384D1001"/>
    <w:multiLevelType w:val="hybridMultilevel"/>
    <w:tmpl w:val="FC4A4EDC"/>
    <w:lvl w:ilvl="0" w:tplc="7ADA5D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403CB7"/>
    <w:multiLevelType w:val="hybridMultilevel"/>
    <w:tmpl w:val="F2B48F2A"/>
    <w:lvl w:ilvl="0" w:tplc="A49EC134">
      <w:start w:val="1"/>
      <w:numFmt w:val="bullet"/>
      <w:lvlText w:val="•"/>
      <w:lvlJc w:val="left"/>
      <w:pPr>
        <w:tabs>
          <w:tab w:val="num" w:pos="720"/>
        </w:tabs>
        <w:ind w:left="720" w:hanging="360"/>
      </w:pPr>
      <w:rPr>
        <w:rFonts w:ascii="Arial" w:hAnsi="Arial" w:hint="default"/>
      </w:rPr>
    </w:lvl>
    <w:lvl w:ilvl="1" w:tplc="694E5872" w:tentative="1">
      <w:start w:val="1"/>
      <w:numFmt w:val="bullet"/>
      <w:lvlText w:val="•"/>
      <w:lvlJc w:val="left"/>
      <w:pPr>
        <w:tabs>
          <w:tab w:val="num" w:pos="1440"/>
        </w:tabs>
        <w:ind w:left="1440" w:hanging="360"/>
      </w:pPr>
      <w:rPr>
        <w:rFonts w:ascii="Arial" w:hAnsi="Arial" w:hint="default"/>
      </w:rPr>
    </w:lvl>
    <w:lvl w:ilvl="2" w:tplc="6C9CF392" w:tentative="1">
      <w:start w:val="1"/>
      <w:numFmt w:val="bullet"/>
      <w:lvlText w:val="•"/>
      <w:lvlJc w:val="left"/>
      <w:pPr>
        <w:tabs>
          <w:tab w:val="num" w:pos="2160"/>
        </w:tabs>
        <w:ind w:left="2160" w:hanging="360"/>
      </w:pPr>
      <w:rPr>
        <w:rFonts w:ascii="Arial" w:hAnsi="Arial" w:hint="default"/>
      </w:rPr>
    </w:lvl>
    <w:lvl w:ilvl="3" w:tplc="B59001C6" w:tentative="1">
      <w:start w:val="1"/>
      <w:numFmt w:val="bullet"/>
      <w:lvlText w:val="•"/>
      <w:lvlJc w:val="left"/>
      <w:pPr>
        <w:tabs>
          <w:tab w:val="num" w:pos="2880"/>
        </w:tabs>
        <w:ind w:left="2880" w:hanging="360"/>
      </w:pPr>
      <w:rPr>
        <w:rFonts w:ascii="Arial" w:hAnsi="Arial" w:hint="default"/>
      </w:rPr>
    </w:lvl>
    <w:lvl w:ilvl="4" w:tplc="7D66188C" w:tentative="1">
      <w:start w:val="1"/>
      <w:numFmt w:val="bullet"/>
      <w:lvlText w:val="•"/>
      <w:lvlJc w:val="left"/>
      <w:pPr>
        <w:tabs>
          <w:tab w:val="num" w:pos="3600"/>
        </w:tabs>
        <w:ind w:left="3600" w:hanging="360"/>
      </w:pPr>
      <w:rPr>
        <w:rFonts w:ascii="Arial" w:hAnsi="Arial" w:hint="default"/>
      </w:rPr>
    </w:lvl>
    <w:lvl w:ilvl="5" w:tplc="24B21D0A" w:tentative="1">
      <w:start w:val="1"/>
      <w:numFmt w:val="bullet"/>
      <w:lvlText w:val="•"/>
      <w:lvlJc w:val="left"/>
      <w:pPr>
        <w:tabs>
          <w:tab w:val="num" w:pos="4320"/>
        </w:tabs>
        <w:ind w:left="4320" w:hanging="360"/>
      </w:pPr>
      <w:rPr>
        <w:rFonts w:ascii="Arial" w:hAnsi="Arial" w:hint="default"/>
      </w:rPr>
    </w:lvl>
    <w:lvl w:ilvl="6" w:tplc="551C7608" w:tentative="1">
      <w:start w:val="1"/>
      <w:numFmt w:val="bullet"/>
      <w:lvlText w:val="•"/>
      <w:lvlJc w:val="left"/>
      <w:pPr>
        <w:tabs>
          <w:tab w:val="num" w:pos="5040"/>
        </w:tabs>
        <w:ind w:left="5040" w:hanging="360"/>
      </w:pPr>
      <w:rPr>
        <w:rFonts w:ascii="Arial" w:hAnsi="Arial" w:hint="default"/>
      </w:rPr>
    </w:lvl>
    <w:lvl w:ilvl="7" w:tplc="757229CE" w:tentative="1">
      <w:start w:val="1"/>
      <w:numFmt w:val="bullet"/>
      <w:lvlText w:val="•"/>
      <w:lvlJc w:val="left"/>
      <w:pPr>
        <w:tabs>
          <w:tab w:val="num" w:pos="5760"/>
        </w:tabs>
        <w:ind w:left="5760" w:hanging="360"/>
      </w:pPr>
      <w:rPr>
        <w:rFonts w:ascii="Arial" w:hAnsi="Arial" w:hint="default"/>
      </w:rPr>
    </w:lvl>
    <w:lvl w:ilvl="8" w:tplc="0922CFBE" w:tentative="1">
      <w:start w:val="1"/>
      <w:numFmt w:val="bullet"/>
      <w:lvlText w:val="•"/>
      <w:lvlJc w:val="left"/>
      <w:pPr>
        <w:tabs>
          <w:tab w:val="num" w:pos="6480"/>
        </w:tabs>
        <w:ind w:left="6480" w:hanging="360"/>
      </w:pPr>
      <w:rPr>
        <w:rFonts w:ascii="Arial" w:hAnsi="Arial" w:hint="default"/>
      </w:rPr>
    </w:lvl>
  </w:abstractNum>
  <w:abstractNum w:abstractNumId="8">
    <w:nsid w:val="6227439E"/>
    <w:multiLevelType w:val="hybridMultilevel"/>
    <w:tmpl w:val="75C8F622"/>
    <w:lvl w:ilvl="0" w:tplc="0F3CB07A">
      <w:start w:val="1"/>
      <w:numFmt w:val="bullet"/>
      <w:lvlText w:val="-"/>
      <w:lvlJc w:val="left"/>
      <w:pPr>
        <w:tabs>
          <w:tab w:val="num" w:pos="720"/>
        </w:tabs>
        <w:ind w:left="720" w:hanging="360"/>
      </w:pPr>
      <w:rPr>
        <w:rFonts w:ascii="Times New Roman" w:hAnsi="Times New Roman" w:hint="default"/>
      </w:rPr>
    </w:lvl>
    <w:lvl w:ilvl="1" w:tplc="BE10DB86" w:tentative="1">
      <w:start w:val="1"/>
      <w:numFmt w:val="bullet"/>
      <w:lvlText w:val="-"/>
      <w:lvlJc w:val="left"/>
      <w:pPr>
        <w:tabs>
          <w:tab w:val="num" w:pos="1440"/>
        </w:tabs>
        <w:ind w:left="1440" w:hanging="360"/>
      </w:pPr>
      <w:rPr>
        <w:rFonts w:ascii="Times New Roman" w:hAnsi="Times New Roman" w:hint="default"/>
      </w:rPr>
    </w:lvl>
    <w:lvl w:ilvl="2" w:tplc="31AAC19E" w:tentative="1">
      <w:start w:val="1"/>
      <w:numFmt w:val="bullet"/>
      <w:lvlText w:val="-"/>
      <w:lvlJc w:val="left"/>
      <w:pPr>
        <w:tabs>
          <w:tab w:val="num" w:pos="2160"/>
        </w:tabs>
        <w:ind w:left="2160" w:hanging="360"/>
      </w:pPr>
      <w:rPr>
        <w:rFonts w:ascii="Times New Roman" w:hAnsi="Times New Roman" w:hint="default"/>
      </w:rPr>
    </w:lvl>
    <w:lvl w:ilvl="3" w:tplc="846ED8B4" w:tentative="1">
      <w:start w:val="1"/>
      <w:numFmt w:val="bullet"/>
      <w:lvlText w:val="-"/>
      <w:lvlJc w:val="left"/>
      <w:pPr>
        <w:tabs>
          <w:tab w:val="num" w:pos="2880"/>
        </w:tabs>
        <w:ind w:left="2880" w:hanging="360"/>
      </w:pPr>
      <w:rPr>
        <w:rFonts w:ascii="Times New Roman" w:hAnsi="Times New Roman" w:hint="default"/>
      </w:rPr>
    </w:lvl>
    <w:lvl w:ilvl="4" w:tplc="2B1C5404" w:tentative="1">
      <w:start w:val="1"/>
      <w:numFmt w:val="bullet"/>
      <w:lvlText w:val="-"/>
      <w:lvlJc w:val="left"/>
      <w:pPr>
        <w:tabs>
          <w:tab w:val="num" w:pos="3600"/>
        </w:tabs>
        <w:ind w:left="3600" w:hanging="360"/>
      </w:pPr>
      <w:rPr>
        <w:rFonts w:ascii="Times New Roman" w:hAnsi="Times New Roman" w:hint="default"/>
      </w:rPr>
    </w:lvl>
    <w:lvl w:ilvl="5" w:tplc="9A00A102" w:tentative="1">
      <w:start w:val="1"/>
      <w:numFmt w:val="bullet"/>
      <w:lvlText w:val="-"/>
      <w:lvlJc w:val="left"/>
      <w:pPr>
        <w:tabs>
          <w:tab w:val="num" w:pos="4320"/>
        </w:tabs>
        <w:ind w:left="4320" w:hanging="360"/>
      </w:pPr>
      <w:rPr>
        <w:rFonts w:ascii="Times New Roman" w:hAnsi="Times New Roman" w:hint="default"/>
      </w:rPr>
    </w:lvl>
    <w:lvl w:ilvl="6" w:tplc="5D480356" w:tentative="1">
      <w:start w:val="1"/>
      <w:numFmt w:val="bullet"/>
      <w:lvlText w:val="-"/>
      <w:lvlJc w:val="left"/>
      <w:pPr>
        <w:tabs>
          <w:tab w:val="num" w:pos="5040"/>
        </w:tabs>
        <w:ind w:left="5040" w:hanging="360"/>
      </w:pPr>
      <w:rPr>
        <w:rFonts w:ascii="Times New Roman" w:hAnsi="Times New Roman" w:hint="default"/>
      </w:rPr>
    </w:lvl>
    <w:lvl w:ilvl="7" w:tplc="494E91F4" w:tentative="1">
      <w:start w:val="1"/>
      <w:numFmt w:val="bullet"/>
      <w:lvlText w:val="-"/>
      <w:lvlJc w:val="left"/>
      <w:pPr>
        <w:tabs>
          <w:tab w:val="num" w:pos="5760"/>
        </w:tabs>
        <w:ind w:left="5760" w:hanging="360"/>
      </w:pPr>
      <w:rPr>
        <w:rFonts w:ascii="Times New Roman" w:hAnsi="Times New Roman" w:hint="default"/>
      </w:rPr>
    </w:lvl>
    <w:lvl w:ilvl="8" w:tplc="D8B8B5E0" w:tentative="1">
      <w:start w:val="1"/>
      <w:numFmt w:val="bullet"/>
      <w:lvlText w:val="-"/>
      <w:lvlJc w:val="left"/>
      <w:pPr>
        <w:tabs>
          <w:tab w:val="num" w:pos="6480"/>
        </w:tabs>
        <w:ind w:left="6480" w:hanging="360"/>
      </w:pPr>
      <w:rPr>
        <w:rFonts w:ascii="Times New Roman" w:hAnsi="Times New Roman" w:hint="default"/>
      </w:rPr>
    </w:lvl>
  </w:abstractNum>
  <w:abstractNum w:abstractNumId="9">
    <w:nsid w:val="70EB30C6"/>
    <w:multiLevelType w:val="hybridMultilevel"/>
    <w:tmpl w:val="E0549D8E"/>
    <w:lvl w:ilvl="0" w:tplc="45AAEF3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773B68BB"/>
    <w:multiLevelType w:val="hybridMultilevel"/>
    <w:tmpl w:val="35F2F9CC"/>
    <w:lvl w:ilvl="0" w:tplc="948C28BA">
      <w:start w:val="1"/>
      <w:numFmt w:val="bullet"/>
      <w:lvlText w:val="•"/>
      <w:lvlJc w:val="left"/>
      <w:pPr>
        <w:tabs>
          <w:tab w:val="num" w:pos="720"/>
        </w:tabs>
        <w:ind w:left="720" w:hanging="360"/>
      </w:pPr>
      <w:rPr>
        <w:rFonts w:ascii="Arial" w:hAnsi="Arial" w:hint="default"/>
      </w:rPr>
    </w:lvl>
    <w:lvl w:ilvl="1" w:tplc="DACEBD46" w:tentative="1">
      <w:start w:val="1"/>
      <w:numFmt w:val="bullet"/>
      <w:lvlText w:val="•"/>
      <w:lvlJc w:val="left"/>
      <w:pPr>
        <w:tabs>
          <w:tab w:val="num" w:pos="1440"/>
        </w:tabs>
        <w:ind w:left="1440" w:hanging="360"/>
      </w:pPr>
      <w:rPr>
        <w:rFonts w:ascii="Arial" w:hAnsi="Arial" w:hint="default"/>
      </w:rPr>
    </w:lvl>
    <w:lvl w:ilvl="2" w:tplc="C8E20ACE" w:tentative="1">
      <w:start w:val="1"/>
      <w:numFmt w:val="bullet"/>
      <w:lvlText w:val="•"/>
      <w:lvlJc w:val="left"/>
      <w:pPr>
        <w:tabs>
          <w:tab w:val="num" w:pos="2160"/>
        </w:tabs>
        <w:ind w:left="2160" w:hanging="360"/>
      </w:pPr>
      <w:rPr>
        <w:rFonts w:ascii="Arial" w:hAnsi="Arial" w:hint="default"/>
      </w:rPr>
    </w:lvl>
    <w:lvl w:ilvl="3" w:tplc="04DA6830" w:tentative="1">
      <w:start w:val="1"/>
      <w:numFmt w:val="bullet"/>
      <w:lvlText w:val="•"/>
      <w:lvlJc w:val="left"/>
      <w:pPr>
        <w:tabs>
          <w:tab w:val="num" w:pos="2880"/>
        </w:tabs>
        <w:ind w:left="2880" w:hanging="360"/>
      </w:pPr>
      <w:rPr>
        <w:rFonts w:ascii="Arial" w:hAnsi="Arial" w:hint="default"/>
      </w:rPr>
    </w:lvl>
    <w:lvl w:ilvl="4" w:tplc="5C8A780A" w:tentative="1">
      <w:start w:val="1"/>
      <w:numFmt w:val="bullet"/>
      <w:lvlText w:val="•"/>
      <w:lvlJc w:val="left"/>
      <w:pPr>
        <w:tabs>
          <w:tab w:val="num" w:pos="3600"/>
        </w:tabs>
        <w:ind w:left="3600" w:hanging="360"/>
      </w:pPr>
      <w:rPr>
        <w:rFonts w:ascii="Arial" w:hAnsi="Arial" w:hint="default"/>
      </w:rPr>
    </w:lvl>
    <w:lvl w:ilvl="5" w:tplc="79C89122" w:tentative="1">
      <w:start w:val="1"/>
      <w:numFmt w:val="bullet"/>
      <w:lvlText w:val="•"/>
      <w:lvlJc w:val="left"/>
      <w:pPr>
        <w:tabs>
          <w:tab w:val="num" w:pos="4320"/>
        </w:tabs>
        <w:ind w:left="4320" w:hanging="360"/>
      </w:pPr>
      <w:rPr>
        <w:rFonts w:ascii="Arial" w:hAnsi="Arial" w:hint="default"/>
      </w:rPr>
    </w:lvl>
    <w:lvl w:ilvl="6" w:tplc="643A7A30" w:tentative="1">
      <w:start w:val="1"/>
      <w:numFmt w:val="bullet"/>
      <w:lvlText w:val="•"/>
      <w:lvlJc w:val="left"/>
      <w:pPr>
        <w:tabs>
          <w:tab w:val="num" w:pos="5040"/>
        </w:tabs>
        <w:ind w:left="5040" w:hanging="360"/>
      </w:pPr>
      <w:rPr>
        <w:rFonts w:ascii="Arial" w:hAnsi="Arial" w:hint="default"/>
      </w:rPr>
    </w:lvl>
    <w:lvl w:ilvl="7" w:tplc="0608AB40" w:tentative="1">
      <w:start w:val="1"/>
      <w:numFmt w:val="bullet"/>
      <w:lvlText w:val="•"/>
      <w:lvlJc w:val="left"/>
      <w:pPr>
        <w:tabs>
          <w:tab w:val="num" w:pos="5760"/>
        </w:tabs>
        <w:ind w:left="5760" w:hanging="360"/>
      </w:pPr>
      <w:rPr>
        <w:rFonts w:ascii="Arial" w:hAnsi="Arial" w:hint="default"/>
      </w:rPr>
    </w:lvl>
    <w:lvl w:ilvl="8" w:tplc="2AAA4AA2" w:tentative="1">
      <w:start w:val="1"/>
      <w:numFmt w:val="bullet"/>
      <w:lvlText w:val="•"/>
      <w:lvlJc w:val="left"/>
      <w:pPr>
        <w:tabs>
          <w:tab w:val="num" w:pos="6480"/>
        </w:tabs>
        <w:ind w:left="6480" w:hanging="360"/>
      </w:pPr>
      <w:rPr>
        <w:rFonts w:ascii="Arial" w:hAnsi="Arial" w:hint="default"/>
      </w:rPr>
    </w:lvl>
  </w:abstractNum>
  <w:abstractNum w:abstractNumId="11">
    <w:nsid w:val="7D224378"/>
    <w:multiLevelType w:val="hybridMultilevel"/>
    <w:tmpl w:val="0E8679C6"/>
    <w:lvl w:ilvl="0" w:tplc="5BE6E7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10"/>
  </w:num>
  <w:num w:numId="3">
    <w:abstractNumId w:val="2"/>
  </w:num>
  <w:num w:numId="4">
    <w:abstractNumId w:val="4"/>
  </w:num>
  <w:num w:numId="5">
    <w:abstractNumId w:val="8"/>
  </w:num>
  <w:num w:numId="6">
    <w:abstractNumId w:val="7"/>
  </w:num>
  <w:num w:numId="7">
    <w:abstractNumId w:val="11"/>
  </w:num>
  <w:num w:numId="8">
    <w:abstractNumId w:val="0"/>
  </w:num>
  <w:num w:numId="9">
    <w:abstractNumId w:val="3"/>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314"/>
    <w:rsid w:val="000003D0"/>
    <w:rsid w:val="00000508"/>
    <w:rsid w:val="0000063A"/>
    <w:rsid w:val="00000AF4"/>
    <w:rsid w:val="0000201F"/>
    <w:rsid w:val="00004053"/>
    <w:rsid w:val="00005A97"/>
    <w:rsid w:val="00006679"/>
    <w:rsid w:val="00006ACF"/>
    <w:rsid w:val="00007E68"/>
    <w:rsid w:val="00010052"/>
    <w:rsid w:val="0001061D"/>
    <w:rsid w:val="000115E1"/>
    <w:rsid w:val="00011634"/>
    <w:rsid w:val="00011AE6"/>
    <w:rsid w:val="00014DA1"/>
    <w:rsid w:val="00020D5D"/>
    <w:rsid w:val="000210E4"/>
    <w:rsid w:val="0002126C"/>
    <w:rsid w:val="00023487"/>
    <w:rsid w:val="00023E6F"/>
    <w:rsid w:val="00026FCB"/>
    <w:rsid w:val="00027A5A"/>
    <w:rsid w:val="00031E87"/>
    <w:rsid w:val="000328DE"/>
    <w:rsid w:val="000364D7"/>
    <w:rsid w:val="00036653"/>
    <w:rsid w:val="000369E8"/>
    <w:rsid w:val="0003795C"/>
    <w:rsid w:val="00037A40"/>
    <w:rsid w:val="00040BC6"/>
    <w:rsid w:val="00041214"/>
    <w:rsid w:val="00041EF2"/>
    <w:rsid w:val="000429ED"/>
    <w:rsid w:val="00042B44"/>
    <w:rsid w:val="0004351C"/>
    <w:rsid w:val="000448B0"/>
    <w:rsid w:val="00044F43"/>
    <w:rsid w:val="00046C28"/>
    <w:rsid w:val="00047847"/>
    <w:rsid w:val="00050055"/>
    <w:rsid w:val="00052266"/>
    <w:rsid w:val="00052B33"/>
    <w:rsid w:val="0005302A"/>
    <w:rsid w:val="000548F4"/>
    <w:rsid w:val="00054B36"/>
    <w:rsid w:val="0005588E"/>
    <w:rsid w:val="00056383"/>
    <w:rsid w:val="00056E74"/>
    <w:rsid w:val="00060C66"/>
    <w:rsid w:val="0006266E"/>
    <w:rsid w:val="0006518D"/>
    <w:rsid w:val="00067B34"/>
    <w:rsid w:val="00067D88"/>
    <w:rsid w:val="00070266"/>
    <w:rsid w:val="00070977"/>
    <w:rsid w:val="000709AD"/>
    <w:rsid w:val="000729AB"/>
    <w:rsid w:val="0007300F"/>
    <w:rsid w:val="000756A4"/>
    <w:rsid w:val="00081C30"/>
    <w:rsid w:val="00083C74"/>
    <w:rsid w:val="0008509E"/>
    <w:rsid w:val="00085E29"/>
    <w:rsid w:val="00087D46"/>
    <w:rsid w:val="00087D51"/>
    <w:rsid w:val="0009096C"/>
    <w:rsid w:val="00091BF8"/>
    <w:rsid w:val="00092FAD"/>
    <w:rsid w:val="000932DF"/>
    <w:rsid w:val="0009335D"/>
    <w:rsid w:val="00094DF6"/>
    <w:rsid w:val="000952DD"/>
    <w:rsid w:val="000954A0"/>
    <w:rsid w:val="000A0BBB"/>
    <w:rsid w:val="000A1A3C"/>
    <w:rsid w:val="000A2671"/>
    <w:rsid w:val="000A2D74"/>
    <w:rsid w:val="000A35A3"/>
    <w:rsid w:val="000A37EE"/>
    <w:rsid w:val="000A4F96"/>
    <w:rsid w:val="000A5E19"/>
    <w:rsid w:val="000A62D7"/>
    <w:rsid w:val="000A6408"/>
    <w:rsid w:val="000B0659"/>
    <w:rsid w:val="000B19D2"/>
    <w:rsid w:val="000B4652"/>
    <w:rsid w:val="000B693B"/>
    <w:rsid w:val="000B76E9"/>
    <w:rsid w:val="000C02E5"/>
    <w:rsid w:val="000C0723"/>
    <w:rsid w:val="000C0D01"/>
    <w:rsid w:val="000C372C"/>
    <w:rsid w:val="000C4E6B"/>
    <w:rsid w:val="000D0D7B"/>
    <w:rsid w:val="000D1485"/>
    <w:rsid w:val="000D1D05"/>
    <w:rsid w:val="000D1FEA"/>
    <w:rsid w:val="000D425A"/>
    <w:rsid w:val="000D665D"/>
    <w:rsid w:val="000E0E6E"/>
    <w:rsid w:val="000E17F6"/>
    <w:rsid w:val="000E4383"/>
    <w:rsid w:val="000E45B0"/>
    <w:rsid w:val="000E4802"/>
    <w:rsid w:val="000E6CDE"/>
    <w:rsid w:val="000F07A8"/>
    <w:rsid w:val="000F1632"/>
    <w:rsid w:val="000F20B3"/>
    <w:rsid w:val="000F576B"/>
    <w:rsid w:val="000F611A"/>
    <w:rsid w:val="000F6A53"/>
    <w:rsid w:val="000F7D99"/>
    <w:rsid w:val="00101FFD"/>
    <w:rsid w:val="001031E1"/>
    <w:rsid w:val="0010363E"/>
    <w:rsid w:val="00103FCA"/>
    <w:rsid w:val="0010484B"/>
    <w:rsid w:val="00110C88"/>
    <w:rsid w:val="0011193E"/>
    <w:rsid w:val="001143FC"/>
    <w:rsid w:val="0011780C"/>
    <w:rsid w:val="0012074F"/>
    <w:rsid w:val="00122DE5"/>
    <w:rsid w:val="0012466F"/>
    <w:rsid w:val="00127988"/>
    <w:rsid w:val="00131873"/>
    <w:rsid w:val="0013189A"/>
    <w:rsid w:val="001321A4"/>
    <w:rsid w:val="001405BC"/>
    <w:rsid w:val="00140FCA"/>
    <w:rsid w:val="001413EE"/>
    <w:rsid w:val="00142568"/>
    <w:rsid w:val="001427D2"/>
    <w:rsid w:val="00142A72"/>
    <w:rsid w:val="00143F4D"/>
    <w:rsid w:val="00144A18"/>
    <w:rsid w:val="001464E7"/>
    <w:rsid w:val="001471FD"/>
    <w:rsid w:val="00147DF3"/>
    <w:rsid w:val="00150936"/>
    <w:rsid w:val="0015153E"/>
    <w:rsid w:val="00151794"/>
    <w:rsid w:val="001520BE"/>
    <w:rsid w:val="00156078"/>
    <w:rsid w:val="001578B0"/>
    <w:rsid w:val="001610B4"/>
    <w:rsid w:val="001640B7"/>
    <w:rsid w:val="00164903"/>
    <w:rsid w:val="0016749D"/>
    <w:rsid w:val="0017409F"/>
    <w:rsid w:val="00174CBF"/>
    <w:rsid w:val="00175191"/>
    <w:rsid w:val="00176178"/>
    <w:rsid w:val="00180E71"/>
    <w:rsid w:val="0018431C"/>
    <w:rsid w:val="00192296"/>
    <w:rsid w:val="0019318A"/>
    <w:rsid w:val="001940C6"/>
    <w:rsid w:val="0019490F"/>
    <w:rsid w:val="001960D3"/>
    <w:rsid w:val="0019760C"/>
    <w:rsid w:val="0019770C"/>
    <w:rsid w:val="001A066A"/>
    <w:rsid w:val="001A1ACA"/>
    <w:rsid w:val="001A2603"/>
    <w:rsid w:val="001A2D68"/>
    <w:rsid w:val="001A468F"/>
    <w:rsid w:val="001A5F5E"/>
    <w:rsid w:val="001A5F69"/>
    <w:rsid w:val="001B00D5"/>
    <w:rsid w:val="001B21AE"/>
    <w:rsid w:val="001B2A4D"/>
    <w:rsid w:val="001B346D"/>
    <w:rsid w:val="001B3B5D"/>
    <w:rsid w:val="001B61C9"/>
    <w:rsid w:val="001B6D58"/>
    <w:rsid w:val="001B6E0F"/>
    <w:rsid w:val="001C0E1A"/>
    <w:rsid w:val="001C26E4"/>
    <w:rsid w:val="001C5E78"/>
    <w:rsid w:val="001C64B5"/>
    <w:rsid w:val="001C65D3"/>
    <w:rsid w:val="001C7D33"/>
    <w:rsid w:val="001D04C1"/>
    <w:rsid w:val="001D10B8"/>
    <w:rsid w:val="001D16D0"/>
    <w:rsid w:val="001D24BE"/>
    <w:rsid w:val="001D27BB"/>
    <w:rsid w:val="001D4667"/>
    <w:rsid w:val="001D5D04"/>
    <w:rsid w:val="001D6B0B"/>
    <w:rsid w:val="001D6D42"/>
    <w:rsid w:val="001D7C2C"/>
    <w:rsid w:val="001E4915"/>
    <w:rsid w:val="001E4E34"/>
    <w:rsid w:val="001E746F"/>
    <w:rsid w:val="001E77ED"/>
    <w:rsid w:val="001F0473"/>
    <w:rsid w:val="001F0965"/>
    <w:rsid w:val="001F11EE"/>
    <w:rsid w:val="001F2EC6"/>
    <w:rsid w:val="001F4A22"/>
    <w:rsid w:val="001F4A94"/>
    <w:rsid w:val="001F4BBD"/>
    <w:rsid w:val="001F6A0A"/>
    <w:rsid w:val="0020120B"/>
    <w:rsid w:val="00201867"/>
    <w:rsid w:val="00202314"/>
    <w:rsid w:val="00203CF0"/>
    <w:rsid w:val="00204287"/>
    <w:rsid w:val="002052E4"/>
    <w:rsid w:val="00206325"/>
    <w:rsid w:val="002073A2"/>
    <w:rsid w:val="00207CF8"/>
    <w:rsid w:val="00211B92"/>
    <w:rsid w:val="002124E2"/>
    <w:rsid w:val="002148B0"/>
    <w:rsid w:val="00214E7A"/>
    <w:rsid w:val="0021501C"/>
    <w:rsid w:val="0021659D"/>
    <w:rsid w:val="00216AF7"/>
    <w:rsid w:val="002175ED"/>
    <w:rsid w:val="00217B75"/>
    <w:rsid w:val="00221A91"/>
    <w:rsid w:val="00222171"/>
    <w:rsid w:val="002231B9"/>
    <w:rsid w:val="002249F6"/>
    <w:rsid w:val="002273B3"/>
    <w:rsid w:val="00227BED"/>
    <w:rsid w:val="00227D22"/>
    <w:rsid w:val="00227D9F"/>
    <w:rsid w:val="00230552"/>
    <w:rsid w:val="00230999"/>
    <w:rsid w:val="002319FD"/>
    <w:rsid w:val="00231B6C"/>
    <w:rsid w:val="0023653E"/>
    <w:rsid w:val="00236DE5"/>
    <w:rsid w:val="002379DE"/>
    <w:rsid w:val="00242596"/>
    <w:rsid w:val="00243FC6"/>
    <w:rsid w:val="0024412D"/>
    <w:rsid w:val="00245938"/>
    <w:rsid w:val="0024604E"/>
    <w:rsid w:val="00247FE4"/>
    <w:rsid w:val="0025123D"/>
    <w:rsid w:val="00252BF5"/>
    <w:rsid w:val="00252E48"/>
    <w:rsid w:val="002531FD"/>
    <w:rsid w:val="002540AE"/>
    <w:rsid w:val="0025517A"/>
    <w:rsid w:val="00255C15"/>
    <w:rsid w:val="002609D0"/>
    <w:rsid w:val="0026109F"/>
    <w:rsid w:val="00262CDE"/>
    <w:rsid w:val="00263AA0"/>
    <w:rsid w:val="00263BEE"/>
    <w:rsid w:val="00265EAF"/>
    <w:rsid w:val="002666D3"/>
    <w:rsid w:val="00270292"/>
    <w:rsid w:val="002703BB"/>
    <w:rsid w:val="00270AB6"/>
    <w:rsid w:val="00273C4E"/>
    <w:rsid w:val="002764D8"/>
    <w:rsid w:val="00277579"/>
    <w:rsid w:val="00277C0A"/>
    <w:rsid w:val="002823A7"/>
    <w:rsid w:val="0028318E"/>
    <w:rsid w:val="002849B3"/>
    <w:rsid w:val="00285A9A"/>
    <w:rsid w:val="00287B06"/>
    <w:rsid w:val="002925D8"/>
    <w:rsid w:val="002955BF"/>
    <w:rsid w:val="002956A6"/>
    <w:rsid w:val="002A17B0"/>
    <w:rsid w:val="002A1C38"/>
    <w:rsid w:val="002A2088"/>
    <w:rsid w:val="002A21F6"/>
    <w:rsid w:val="002A5BA4"/>
    <w:rsid w:val="002A5D5A"/>
    <w:rsid w:val="002A6649"/>
    <w:rsid w:val="002A7954"/>
    <w:rsid w:val="002A79B3"/>
    <w:rsid w:val="002A7AD4"/>
    <w:rsid w:val="002B0313"/>
    <w:rsid w:val="002B1573"/>
    <w:rsid w:val="002B160C"/>
    <w:rsid w:val="002B3A11"/>
    <w:rsid w:val="002B6354"/>
    <w:rsid w:val="002B6DA4"/>
    <w:rsid w:val="002B7A65"/>
    <w:rsid w:val="002C1953"/>
    <w:rsid w:val="002C2A72"/>
    <w:rsid w:val="002C2A9C"/>
    <w:rsid w:val="002C4447"/>
    <w:rsid w:val="002C54BC"/>
    <w:rsid w:val="002D116A"/>
    <w:rsid w:val="002D19E5"/>
    <w:rsid w:val="002D2DB6"/>
    <w:rsid w:val="002D3E06"/>
    <w:rsid w:val="002D6E71"/>
    <w:rsid w:val="002D6E8F"/>
    <w:rsid w:val="002E1144"/>
    <w:rsid w:val="002E1214"/>
    <w:rsid w:val="002E1912"/>
    <w:rsid w:val="002E2AAE"/>
    <w:rsid w:val="002E2F23"/>
    <w:rsid w:val="002E355F"/>
    <w:rsid w:val="002E3B7A"/>
    <w:rsid w:val="002E3E33"/>
    <w:rsid w:val="002E46E6"/>
    <w:rsid w:val="002E58F7"/>
    <w:rsid w:val="002E7570"/>
    <w:rsid w:val="002E7CC3"/>
    <w:rsid w:val="002F06A7"/>
    <w:rsid w:val="002F1A35"/>
    <w:rsid w:val="002F2D93"/>
    <w:rsid w:val="002F3D63"/>
    <w:rsid w:val="002F4B1A"/>
    <w:rsid w:val="002F5D2A"/>
    <w:rsid w:val="002F62CD"/>
    <w:rsid w:val="002F65F4"/>
    <w:rsid w:val="002F66DE"/>
    <w:rsid w:val="002F73D8"/>
    <w:rsid w:val="00301288"/>
    <w:rsid w:val="00302065"/>
    <w:rsid w:val="00303CA9"/>
    <w:rsid w:val="00304B54"/>
    <w:rsid w:val="003052A7"/>
    <w:rsid w:val="0030619F"/>
    <w:rsid w:val="00306370"/>
    <w:rsid w:val="00307F96"/>
    <w:rsid w:val="0031153F"/>
    <w:rsid w:val="00312262"/>
    <w:rsid w:val="00313628"/>
    <w:rsid w:val="0031565F"/>
    <w:rsid w:val="00315828"/>
    <w:rsid w:val="00316CE4"/>
    <w:rsid w:val="00316CF8"/>
    <w:rsid w:val="00320040"/>
    <w:rsid w:val="00323BDD"/>
    <w:rsid w:val="0032708A"/>
    <w:rsid w:val="0033047B"/>
    <w:rsid w:val="003323FA"/>
    <w:rsid w:val="0033439A"/>
    <w:rsid w:val="00334D01"/>
    <w:rsid w:val="003359BA"/>
    <w:rsid w:val="00335C23"/>
    <w:rsid w:val="0033761E"/>
    <w:rsid w:val="00340413"/>
    <w:rsid w:val="0034161C"/>
    <w:rsid w:val="0034428C"/>
    <w:rsid w:val="00344EA8"/>
    <w:rsid w:val="00346B0A"/>
    <w:rsid w:val="00346CF5"/>
    <w:rsid w:val="00350173"/>
    <w:rsid w:val="003502E3"/>
    <w:rsid w:val="003537D2"/>
    <w:rsid w:val="003550AC"/>
    <w:rsid w:val="003552E5"/>
    <w:rsid w:val="003564EB"/>
    <w:rsid w:val="0035657B"/>
    <w:rsid w:val="00357201"/>
    <w:rsid w:val="003572C9"/>
    <w:rsid w:val="00361741"/>
    <w:rsid w:val="003629AE"/>
    <w:rsid w:val="0036467D"/>
    <w:rsid w:val="00366A7E"/>
    <w:rsid w:val="0037077F"/>
    <w:rsid w:val="003719A1"/>
    <w:rsid w:val="003734E4"/>
    <w:rsid w:val="00373630"/>
    <w:rsid w:val="00374A95"/>
    <w:rsid w:val="0037699E"/>
    <w:rsid w:val="00377FCC"/>
    <w:rsid w:val="00381A8B"/>
    <w:rsid w:val="00381DA3"/>
    <w:rsid w:val="0038478D"/>
    <w:rsid w:val="003867EC"/>
    <w:rsid w:val="003876B5"/>
    <w:rsid w:val="003905EC"/>
    <w:rsid w:val="00392135"/>
    <w:rsid w:val="003927C0"/>
    <w:rsid w:val="00392843"/>
    <w:rsid w:val="00392ABC"/>
    <w:rsid w:val="00392F3B"/>
    <w:rsid w:val="00393317"/>
    <w:rsid w:val="00393670"/>
    <w:rsid w:val="003937AE"/>
    <w:rsid w:val="00393A36"/>
    <w:rsid w:val="003959F1"/>
    <w:rsid w:val="003A132C"/>
    <w:rsid w:val="003A165F"/>
    <w:rsid w:val="003A36C5"/>
    <w:rsid w:val="003A3BE8"/>
    <w:rsid w:val="003A3D6F"/>
    <w:rsid w:val="003A45B1"/>
    <w:rsid w:val="003A575E"/>
    <w:rsid w:val="003A7D10"/>
    <w:rsid w:val="003A7D1F"/>
    <w:rsid w:val="003B02C1"/>
    <w:rsid w:val="003B0CBC"/>
    <w:rsid w:val="003B10FF"/>
    <w:rsid w:val="003B1D6B"/>
    <w:rsid w:val="003B2899"/>
    <w:rsid w:val="003B3756"/>
    <w:rsid w:val="003B5374"/>
    <w:rsid w:val="003B5DD3"/>
    <w:rsid w:val="003B6D1C"/>
    <w:rsid w:val="003C0F23"/>
    <w:rsid w:val="003C10B5"/>
    <w:rsid w:val="003C12AA"/>
    <w:rsid w:val="003C2087"/>
    <w:rsid w:val="003C4CD4"/>
    <w:rsid w:val="003C50FB"/>
    <w:rsid w:val="003C5BA3"/>
    <w:rsid w:val="003C5E18"/>
    <w:rsid w:val="003C6A12"/>
    <w:rsid w:val="003C7C7A"/>
    <w:rsid w:val="003D092C"/>
    <w:rsid w:val="003D1582"/>
    <w:rsid w:val="003D2458"/>
    <w:rsid w:val="003D3D78"/>
    <w:rsid w:val="003D4BFD"/>
    <w:rsid w:val="003D4E49"/>
    <w:rsid w:val="003D5C87"/>
    <w:rsid w:val="003E27EE"/>
    <w:rsid w:val="003E3676"/>
    <w:rsid w:val="003E3EC1"/>
    <w:rsid w:val="003E6BAE"/>
    <w:rsid w:val="003E7CEE"/>
    <w:rsid w:val="003E7E5C"/>
    <w:rsid w:val="003F1079"/>
    <w:rsid w:val="003F3CB8"/>
    <w:rsid w:val="003F5CF3"/>
    <w:rsid w:val="003F6AC4"/>
    <w:rsid w:val="003F6F6B"/>
    <w:rsid w:val="00400559"/>
    <w:rsid w:val="004049B9"/>
    <w:rsid w:val="004050C8"/>
    <w:rsid w:val="00405815"/>
    <w:rsid w:val="004067B6"/>
    <w:rsid w:val="00406811"/>
    <w:rsid w:val="00407C8C"/>
    <w:rsid w:val="004156B7"/>
    <w:rsid w:val="004156C8"/>
    <w:rsid w:val="00417824"/>
    <w:rsid w:val="00417FC5"/>
    <w:rsid w:val="00421659"/>
    <w:rsid w:val="00421789"/>
    <w:rsid w:val="00422215"/>
    <w:rsid w:val="00422699"/>
    <w:rsid w:val="004274C3"/>
    <w:rsid w:val="0043042E"/>
    <w:rsid w:val="0043059C"/>
    <w:rsid w:val="00430BF8"/>
    <w:rsid w:val="004347BB"/>
    <w:rsid w:val="004353A0"/>
    <w:rsid w:val="004375D5"/>
    <w:rsid w:val="0044081E"/>
    <w:rsid w:val="00442205"/>
    <w:rsid w:val="004429D0"/>
    <w:rsid w:val="004429D5"/>
    <w:rsid w:val="00443CF4"/>
    <w:rsid w:val="00443DFB"/>
    <w:rsid w:val="00444155"/>
    <w:rsid w:val="0044541D"/>
    <w:rsid w:val="004456DA"/>
    <w:rsid w:val="00446671"/>
    <w:rsid w:val="00452365"/>
    <w:rsid w:val="00452F4F"/>
    <w:rsid w:val="00453213"/>
    <w:rsid w:val="004559A3"/>
    <w:rsid w:val="0046059E"/>
    <w:rsid w:val="00461453"/>
    <w:rsid w:val="00461B60"/>
    <w:rsid w:val="00462665"/>
    <w:rsid w:val="0046363C"/>
    <w:rsid w:val="00465DB9"/>
    <w:rsid w:val="004677C6"/>
    <w:rsid w:val="00467A31"/>
    <w:rsid w:val="00467FF5"/>
    <w:rsid w:val="00470BFF"/>
    <w:rsid w:val="00471273"/>
    <w:rsid w:val="00472386"/>
    <w:rsid w:val="0047254D"/>
    <w:rsid w:val="00472BB1"/>
    <w:rsid w:val="00472EC4"/>
    <w:rsid w:val="00472F32"/>
    <w:rsid w:val="00473306"/>
    <w:rsid w:val="00474E91"/>
    <w:rsid w:val="00481CB6"/>
    <w:rsid w:val="00485F21"/>
    <w:rsid w:val="00486EA3"/>
    <w:rsid w:val="0049003B"/>
    <w:rsid w:val="00490727"/>
    <w:rsid w:val="00490C95"/>
    <w:rsid w:val="00491CB4"/>
    <w:rsid w:val="0049243B"/>
    <w:rsid w:val="0049285C"/>
    <w:rsid w:val="00495085"/>
    <w:rsid w:val="0049622B"/>
    <w:rsid w:val="004973CD"/>
    <w:rsid w:val="004A2A7E"/>
    <w:rsid w:val="004B09C7"/>
    <w:rsid w:val="004B2CDC"/>
    <w:rsid w:val="004B322E"/>
    <w:rsid w:val="004B55A8"/>
    <w:rsid w:val="004B6282"/>
    <w:rsid w:val="004B663B"/>
    <w:rsid w:val="004B7102"/>
    <w:rsid w:val="004C0F88"/>
    <w:rsid w:val="004C2D4E"/>
    <w:rsid w:val="004C367C"/>
    <w:rsid w:val="004C5498"/>
    <w:rsid w:val="004C6B9C"/>
    <w:rsid w:val="004D672F"/>
    <w:rsid w:val="004E04FE"/>
    <w:rsid w:val="004E1D87"/>
    <w:rsid w:val="004E2305"/>
    <w:rsid w:val="004E4E7D"/>
    <w:rsid w:val="004E5DEB"/>
    <w:rsid w:val="004E6157"/>
    <w:rsid w:val="004F0586"/>
    <w:rsid w:val="004F37D5"/>
    <w:rsid w:val="004F408E"/>
    <w:rsid w:val="004F55B2"/>
    <w:rsid w:val="004F661E"/>
    <w:rsid w:val="004F67C7"/>
    <w:rsid w:val="004F6EBA"/>
    <w:rsid w:val="004F7C36"/>
    <w:rsid w:val="0050332D"/>
    <w:rsid w:val="00504F0B"/>
    <w:rsid w:val="00510C08"/>
    <w:rsid w:val="00511C0A"/>
    <w:rsid w:val="00513102"/>
    <w:rsid w:val="0051356E"/>
    <w:rsid w:val="00513761"/>
    <w:rsid w:val="005142CA"/>
    <w:rsid w:val="005174B5"/>
    <w:rsid w:val="005177D4"/>
    <w:rsid w:val="0051799F"/>
    <w:rsid w:val="00517D5C"/>
    <w:rsid w:val="005239C2"/>
    <w:rsid w:val="0052623C"/>
    <w:rsid w:val="005262CE"/>
    <w:rsid w:val="00526D16"/>
    <w:rsid w:val="00527740"/>
    <w:rsid w:val="00527D17"/>
    <w:rsid w:val="0053003B"/>
    <w:rsid w:val="0053151A"/>
    <w:rsid w:val="005324C2"/>
    <w:rsid w:val="00534244"/>
    <w:rsid w:val="00534C65"/>
    <w:rsid w:val="00537435"/>
    <w:rsid w:val="00541E9F"/>
    <w:rsid w:val="00545184"/>
    <w:rsid w:val="00545B75"/>
    <w:rsid w:val="00546455"/>
    <w:rsid w:val="0054732E"/>
    <w:rsid w:val="00550B15"/>
    <w:rsid w:val="00550E95"/>
    <w:rsid w:val="0055219D"/>
    <w:rsid w:val="005530E0"/>
    <w:rsid w:val="005532C0"/>
    <w:rsid w:val="00553344"/>
    <w:rsid w:val="005556F3"/>
    <w:rsid w:val="0055731C"/>
    <w:rsid w:val="005578FB"/>
    <w:rsid w:val="00560392"/>
    <w:rsid w:val="00566E9A"/>
    <w:rsid w:val="005674A3"/>
    <w:rsid w:val="005701B4"/>
    <w:rsid w:val="0057195A"/>
    <w:rsid w:val="005730B5"/>
    <w:rsid w:val="005733ED"/>
    <w:rsid w:val="00573C55"/>
    <w:rsid w:val="00577B33"/>
    <w:rsid w:val="005817D4"/>
    <w:rsid w:val="005836D9"/>
    <w:rsid w:val="0058444C"/>
    <w:rsid w:val="00584EA1"/>
    <w:rsid w:val="00587216"/>
    <w:rsid w:val="00587BF8"/>
    <w:rsid w:val="00595465"/>
    <w:rsid w:val="00595A03"/>
    <w:rsid w:val="0059668B"/>
    <w:rsid w:val="0059682E"/>
    <w:rsid w:val="00596E8C"/>
    <w:rsid w:val="005A011B"/>
    <w:rsid w:val="005A059E"/>
    <w:rsid w:val="005A08BD"/>
    <w:rsid w:val="005A10BF"/>
    <w:rsid w:val="005A1CC8"/>
    <w:rsid w:val="005A2443"/>
    <w:rsid w:val="005A2C62"/>
    <w:rsid w:val="005A5DF6"/>
    <w:rsid w:val="005A687B"/>
    <w:rsid w:val="005A6DBB"/>
    <w:rsid w:val="005A7427"/>
    <w:rsid w:val="005A76A5"/>
    <w:rsid w:val="005A7FA7"/>
    <w:rsid w:val="005B14D4"/>
    <w:rsid w:val="005B1ACB"/>
    <w:rsid w:val="005B3867"/>
    <w:rsid w:val="005B3D44"/>
    <w:rsid w:val="005B5261"/>
    <w:rsid w:val="005B55C6"/>
    <w:rsid w:val="005C01B0"/>
    <w:rsid w:val="005C1744"/>
    <w:rsid w:val="005C1811"/>
    <w:rsid w:val="005C1EA6"/>
    <w:rsid w:val="005C1F62"/>
    <w:rsid w:val="005C23A9"/>
    <w:rsid w:val="005C3A7F"/>
    <w:rsid w:val="005C55B7"/>
    <w:rsid w:val="005C6F63"/>
    <w:rsid w:val="005C7036"/>
    <w:rsid w:val="005C74D1"/>
    <w:rsid w:val="005D015F"/>
    <w:rsid w:val="005D0F46"/>
    <w:rsid w:val="005D1B50"/>
    <w:rsid w:val="005D2AF9"/>
    <w:rsid w:val="005D62DD"/>
    <w:rsid w:val="005D7829"/>
    <w:rsid w:val="005E0449"/>
    <w:rsid w:val="005E04F3"/>
    <w:rsid w:val="005E26D6"/>
    <w:rsid w:val="005E3437"/>
    <w:rsid w:val="005E34F5"/>
    <w:rsid w:val="005E42AD"/>
    <w:rsid w:val="005E4F46"/>
    <w:rsid w:val="005E53A7"/>
    <w:rsid w:val="005E633E"/>
    <w:rsid w:val="005E75A2"/>
    <w:rsid w:val="005E7BA8"/>
    <w:rsid w:val="005F2093"/>
    <w:rsid w:val="005F21A7"/>
    <w:rsid w:val="005F2D3B"/>
    <w:rsid w:val="005F2DFF"/>
    <w:rsid w:val="005F3462"/>
    <w:rsid w:val="005F3C91"/>
    <w:rsid w:val="005F4699"/>
    <w:rsid w:val="005F4E6E"/>
    <w:rsid w:val="005F62A5"/>
    <w:rsid w:val="005F6D63"/>
    <w:rsid w:val="005F7485"/>
    <w:rsid w:val="006019EE"/>
    <w:rsid w:val="00601D62"/>
    <w:rsid w:val="00602871"/>
    <w:rsid w:val="006038AF"/>
    <w:rsid w:val="00603A45"/>
    <w:rsid w:val="006043E4"/>
    <w:rsid w:val="006058D9"/>
    <w:rsid w:val="00605CB1"/>
    <w:rsid w:val="00611E76"/>
    <w:rsid w:val="00615633"/>
    <w:rsid w:val="00616021"/>
    <w:rsid w:val="00616C01"/>
    <w:rsid w:val="00616C4E"/>
    <w:rsid w:val="00623A29"/>
    <w:rsid w:val="00623EA8"/>
    <w:rsid w:val="006241DD"/>
    <w:rsid w:val="00624796"/>
    <w:rsid w:val="00627F14"/>
    <w:rsid w:val="006312E3"/>
    <w:rsid w:val="00631CD6"/>
    <w:rsid w:val="00631D90"/>
    <w:rsid w:val="006347A3"/>
    <w:rsid w:val="0063603F"/>
    <w:rsid w:val="00637C12"/>
    <w:rsid w:val="00637CAD"/>
    <w:rsid w:val="006413B0"/>
    <w:rsid w:val="00641B0B"/>
    <w:rsid w:val="00642FF3"/>
    <w:rsid w:val="006442FE"/>
    <w:rsid w:val="00644C3C"/>
    <w:rsid w:val="006466EA"/>
    <w:rsid w:val="00646AA7"/>
    <w:rsid w:val="0065023C"/>
    <w:rsid w:val="00650BA5"/>
    <w:rsid w:val="00650D22"/>
    <w:rsid w:val="006524AA"/>
    <w:rsid w:val="006525B5"/>
    <w:rsid w:val="00653D2A"/>
    <w:rsid w:val="00654615"/>
    <w:rsid w:val="006547A0"/>
    <w:rsid w:val="00655F19"/>
    <w:rsid w:val="0066449B"/>
    <w:rsid w:val="006647F0"/>
    <w:rsid w:val="00665F03"/>
    <w:rsid w:val="006662F2"/>
    <w:rsid w:val="00670A54"/>
    <w:rsid w:val="00672148"/>
    <w:rsid w:val="00672D24"/>
    <w:rsid w:val="00672D27"/>
    <w:rsid w:val="006742B5"/>
    <w:rsid w:val="0067438E"/>
    <w:rsid w:val="00676091"/>
    <w:rsid w:val="006879C4"/>
    <w:rsid w:val="00691F51"/>
    <w:rsid w:val="006934BB"/>
    <w:rsid w:val="00693F7A"/>
    <w:rsid w:val="00695548"/>
    <w:rsid w:val="00695D17"/>
    <w:rsid w:val="00695EC2"/>
    <w:rsid w:val="00696F21"/>
    <w:rsid w:val="00697858"/>
    <w:rsid w:val="006A0FAA"/>
    <w:rsid w:val="006A125B"/>
    <w:rsid w:val="006A1860"/>
    <w:rsid w:val="006A330D"/>
    <w:rsid w:val="006A3A10"/>
    <w:rsid w:val="006A544A"/>
    <w:rsid w:val="006A5E0C"/>
    <w:rsid w:val="006A65D4"/>
    <w:rsid w:val="006B0E5C"/>
    <w:rsid w:val="006B25AA"/>
    <w:rsid w:val="006B2B31"/>
    <w:rsid w:val="006B375B"/>
    <w:rsid w:val="006B56BB"/>
    <w:rsid w:val="006B716F"/>
    <w:rsid w:val="006B728F"/>
    <w:rsid w:val="006B72E1"/>
    <w:rsid w:val="006B7CF7"/>
    <w:rsid w:val="006C2B7C"/>
    <w:rsid w:val="006C4F6C"/>
    <w:rsid w:val="006C75B9"/>
    <w:rsid w:val="006C779D"/>
    <w:rsid w:val="006C7C4E"/>
    <w:rsid w:val="006D0659"/>
    <w:rsid w:val="006D186F"/>
    <w:rsid w:val="006D2BD9"/>
    <w:rsid w:val="006D3520"/>
    <w:rsid w:val="006D42FB"/>
    <w:rsid w:val="006D467E"/>
    <w:rsid w:val="006D6E18"/>
    <w:rsid w:val="006D7372"/>
    <w:rsid w:val="006D7946"/>
    <w:rsid w:val="006E06E5"/>
    <w:rsid w:val="006E1D20"/>
    <w:rsid w:val="006E247A"/>
    <w:rsid w:val="006E293E"/>
    <w:rsid w:val="006E30B5"/>
    <w:rsid w:val="006E35F1"/>
    <w:rsid w:val="006E4077"/>
    <w:rsid w:val="006E5690"/>
    <w:rsid w:val="006F04B8"/>
    <w:rsid w:val="006F1734"/>
    <w:rsid w:val="006F1FE4"/>
    <w:rsid w:val="006F22B5"/>
    <w:rsid w:val="006F4935"/>
    <w:rsid w:val="006F5CF3"/>
    <w:rsid w:val="006F702D"/>
    <w:rsid w:val="006F74A5"/>
    <w:rsid w:val="006F7EB9"/>
    <w:rsid w:val="007014F0"/>
    <w:rsid w:val="007018DD"/>
    <w:rsid w:val="0070198C"/>
    <w:rsid w:val="00704B22"/>
    <w:rsid w:val="0070505E"/>
    <w:rsid w:val="00705773"/>
    <w:rsid w:val="007057FB"/>
    <w:rsid w:val="007058BF"/>
    <w:rsid w:val="00706D0D"/>
    <w:rsid w:val="007101BD"/>
    <w:rsid w:val="0071079D"/>
    <w:rsid w:val="00711550"/>
    <w:rsid w:val="00712639"/>
    <w:rsid w:val="00713928"/>
    <w:rsid w:val="0071433E"/>
    <w:rsid w:val="007157AA"/>
    <w:rsid w:val="00715E45"/>
    <w:rsid w:val="00717993"/>
    <w:rsid w:val="00723745"/>
    <w:rsid w:val="00724C3F"/>
    <w:rsid w:val="00724C40"/>
    <w:rsid w:val="0072658B"/>
    <w:rsid w:val="00726EB2"/>
    <w:rsid w:val="00726FF7"/>
    <w:rsid w:val="007272A5"/>
    <w:rsid w:val="00732399"/>
    <w:rsid w:val="007327AA"/>
    <w:rsid w:val="007343FD"/>
    <w:rsid w:val="00734A96"/>
    <w:rsid w:val="007358E7"/>
    <w:rsid w:val="00736CB0"/>
    <w:rsid w:val="0073773B"/>
    <w:rsid w:val="00737F42"/>
    <w:rsid w:val="007408A1"/>
    <w:rsid w:val="00740F05"/>
    <w:rsid w:val="007414D2"/>
    <w:rsid w:val="00741C5A"/>
    <w:rsid w:val="007421E9"/>
    <w:rsid w:val="00742E81"/>
    <w:rsid w:val="007443E6"/>
    <w:rsid w:val="00744F73"/>
    <w:rsid w:val="0074519F"/>
    <w:rsid w:val="00745477"/>
    <w:rsid w:val="007460C5"/>
    <w:rsid w:val="0074789D"/>
    <w:rsid w:val="00751B7E"/>
    <w:rsid w:val="00752A3F"/>
    <w:rsid w:val="00752C3A"/>
    <w:rsid w:val="00752D23"/>
    <w:rsid w:val="00754119"/>
    <w:rsid w:val="0075436A"/>
    <w:rsid w:val="0076218A"/>
    <w:rsid w:val="0076339C"/>
    <w:rsid w:val="00766438"/>
    <w:rsid w:val="007664F9"/>
    <w:rsid w:val="00766E9F"/>
    <w:rsid w:val="00771E35"/>
    <w:rsid w:val="007720B7"/>
    <w:rsid w:val="00772D7B"/>
    <w:rsid w:val="00776B44"/>
    <w:rsid w:val="00784322"/>
    <w:rsid w:val="00785231"/>
    <w:rsid w:val="0078592A"/>
    <w:rsid w:val="007875D2"/>
    <w:rsid w:val="00793823"/>
    <w:rsid w:val="00794821"/>
    <w:rsid w:val="00795C13"/>
    <w:rsid w:val="00796D23"/>
    <w:rsid w:val="007A17D8"/>
    <w:rsid w:val="007A30E5"/>
    <w:rsid w:val="007A3A0A"/>
    <w:rsid w:val="007A69F2"/>
    <w:rsid w:val="007B0294"/>
    <w:rsid w:val="007B0982"/>
    <w:rsid w:val="007B21F2"/>
    <w:rsid w:val="007B50E2"/>
    <w:rsid w:val="007B5E28"/>
    <w:rsid w:val="007B6653"/>
    <w:rsid w:val="007B7EE0"/>
    <w:rsid w:val="007C04CE"/>
    <w:rsid w:val="007C2E09"/>
    <w:rsid w:val="007C35ED"/>
    <w:rsid w:val="007C3A20"/>
    <w:rsid w:val="007C3F74"/>
    <w:rsid w:val="007C432F"/>
    <w:rsid w:val="007C4A31"/>
    <w:rsid w:val="007C5358"/>
    <w:rsid w:val="007C5BF5"/>
    <w:rsid w:val="007C6DDC"/>
    <w:rsid w:val="007C75A6"/>
    <w:rsid w:val="007D1384"/>
    <w:rsid w:val="007D16BA"/>
    <w:rsid w:val="007D1DF0"/>
    <w:rsid w:val="007D1ED4"/>
    <w:rsid w:val="007D2717"/>
    <w:rsid w:val="007D482E"/>
    <w:rsid w:val="007D4DD5"/>
    <w:rsid w:val="007E0455"/>
    <w:rsid w:val="007E0DEC"/>
    <w:rsid w:val="007E29FE"/>
    <w:rsid w:val="007E2A0E"/>
    <w:rsid w:val="007E32BF"/>
    <w:rsid w:val="007E476A"/>
    <w:rsid w:val="007E6AD1"/>
    <w:rsid w:val="007F0053"/>
    <w:rsid w:val="007F5A77"/>
    <w:rsid w:val="007F7D24"/>
    <w:rsid w:val="0080093C"/>
    <w:rsid w:val="00800B9D"/>
    <w:rsid w:val="00801215"/>
    <w:rsid w:val="00802012"/>
    <w:rsid w:val="008039E8"/>
    <w:rsid w:val="0080510B"/>
    <w:rsid w:val="0080568F"/>
    <w:rsid w:val="00806E16"/>
    <w:rsid w:val="008070EB"/>
    <w:rsid w:val="00810BE9"/>
    <w:rsid w:val="00811AFE"/>
    <w:rsid w:val="00811EF9"/>
    <w:rsid w:val="008136B1"/>
    <w:rsid w:val="0081376B"/>
    <w:rsid w:val="0081462A"/>
    <w:rsid w:val="00815217"/>
    <w:rsid w:val="00821051"/>
    <w:rsid w:val="00822AC9"/>
    <w:rsid w:val="00824BFC"/>
    <w:rsid w:val="00827FB6"/>
    <w:rsid w:val="008312ED"/>
    <w:rsid w:val="00831BFA"/>
    <w:rsid w:val="0083254E"/>
    <w:rsid w:val="00832B0B"/>
    <w:rsid w:val="008330F8"/>
    <w:rsid w:val="00836852"/>
    <w:rsid w:val="00840CAF"/>
    <w:rsid w:val="00840CBF"/>
    <w:rsid w:val="008414F6"/>
    <w:rsid w:val="00842B41"/>
    <w:rsid w:val="00843E3F"/>
    <w:rsid w:val="00845537"/>
    <w:rsid w:val="008457A0"/>
    <w:rsid w:val="00845DDA"/>
    <w:rsid w:val="008463B9"/>
    <w:rsid w:val="00846863"/>
    <w:rsid w:val="00846C23"/>
    <w:rsid w:val="00846F4D"/>
    <w:rsid w:val="008508D0"/>
    <w:rsid w:val="00853A6B"/>
    <w:rsid w:val="0085412F"/>
    <w:rsid w:val="0085541D"/>
    <w:rsid w:val="008560B0"/>
    <w:rsid w:val="0085674D"/>
    <w:rsid w:val="008578DB"/>
    <w:rsid w:val="008622CF"/>
    <w:rsid w:val="00863088"/>
    <w:rsid w:val="008641DC"/>
    <w:rsid w:val="0086512D"/>
    <w:rsid w:val="0086763C"/>
    <w:rsid w:val="0087043B"/>
    <w:rsid w:val="00870773"/>
    <w:rsid w:val="00871753"/>
    <w:rsid w:val="0087240E"/>
    <w:rsid w:val="008727CC"/>
    <w:rsid w:val="00873B31"/>
    <w:rsid w:val="00875C0D"/>
    <w:rsid w:val="00876468"/>
    <w:rsid w:val="00876CF7"/>
    <w:rsid w:val="008778D8"/>
    <w:rsid w:val="00877EC8"/>
    <w:rsid w:val="00880D97"/>
    <w:rsid w:val="00881D8E"/>
    <w:rsid w:val="00881F40"/>
    <w:rsid w:val="008820E2"/>
    <w:rsid w:val="008836F1"/>
    <w:rsid w:val="008853D1"/>
    <w:rsid w:val="0088557F"/>
    <w:rsid w:val="0088764B"/>
    <w:rsid w:val="0089016A"/>
    <w:rsid w:val="008917BE"/>
    <w:rsid w:val="0089777F"/>
    <w:rsid w:val="00897AA4"/>
    <w:rsid w:val="008A1569"/>
    <w:rsid w:val="008A1F9B"/>
    <w:rsid w:val="008A2E6B"/>
    <w:rsid w:val="008A31F5"/>
    <w:rsid w:val="008A4C70"/>
    <w:rsid w:val="008A5C4C"/>
    <w:rsid w:val="008A5F81"/>
    <w:rsid w:val="008A6C93"/>
    <w:rsid w:val="008A7F41"/>
    <w:rsid w:val="008B0BB2"/>
    <w:rsid w:val="008B1148"/>
    <w:rsid w:val="008B2221"/>
    <w:rsid w:val="008B2723"/>
    <w:rsid w:val="008B3EE0"/>
    <w:rsid w:val="008B43CC"/>
    <w:rsid w:val="008B4A1D"/>
    <w:rsid w:val="008B4AED"/>
    <w:rsid w:val="008B4B6C"/>
    <w:rsid w:val="008B4DB8"/>
    <w:rsid w:val="008B53C8"/>
    <w:rsid w:val="008B5C0F"/>
    <w:rsid w:val="008B5CB8"/>
    <w:rsid w:val="008B6BB9"/>
    <w:rsid w:val="008B7214"/>
    <w:rsid w:val="008B7411"/>
    <w:rsid w:val="008C14AA"/>
    <w:rsid w:val="008C35DC"/>
    <w:rsid w:val="008C5B74"/>
    <w:rsid w:val="008D0AF3"/>
    <w:rsid w:val="008D10BA"/>
    <w:rsid w:val="008D16A3"/>
    <w:rsid w:val="008D3770"/>
    <w:rsid w:val="008D4819"/>
    <w:rsid w:val="008D57F6"/>
    <w:rsid w:val="008D6AA6"/>
    <w:rsid w:val="008E4A9A"/>
    <w:rsid w:val="008E50E7"/>
    <w:rsid w:val="008E7CF0"/>
    <w:rsid w:val="008E7EFC"/>
    <w:rsid w:val="008F03B6"/>
    <w:rsid w:val="008F1604"/>
    <w:rsid w:val="008F338C"/>
    <w:rsid w:val="008F4E01"/>
    <w:rsid w:val="008F5260"/>
    <w:rsid w:val="008F5655"/>
    <w:rsid w:val="008F57B9"/>
    <w:rsid w:val="008F6896"/>
    <w:rsid w:val="008F6C1B"/>
    <w:rsid w:val="00901538"/>
    <w:rsid w:val="0090167B"/>
    <w:rsid w:val="00903D72"/>
    <w:rsid w:val="00906F71"/>
    <w:rsid w:val="00907A10"/>
    <w:rsid w:val="00910635"/>
    <w:rsid w:val="009116AF"/>
    <w:rsid w:val="00912D03"/>
    <w:rsid w:val="0091376E"/>
    <w:rsid w:val="00914166"/>
    <w:rsid w:val="0091665B"/>
    <w:rsid w:val="00921F64"/>
    <w:rsid w:val="00925E55"/>
    <w:rsid w:val="00927657"/>
    <w:rsid w:val="00930700"/>
    <w:rsid w:val="00932D10"/>
    <w:rsid w:val="0093339B"/>
    <w:rsid w:val="00934554"/>
    <w:rsid w:val="009360A9"/>
    <w:rsid w:val="00941251"/>
    <w:rsid w:val="00941F9A"/>
    <w:rsid w:val="0094296D"/>
    <w:rsid w:val="00943BC8"/>
    <w:rsid w:val="00945FD1"/>
    <w:rsid w:val="009462E0"/>
    <w:rsid w:val="009468FF"/>
    <w:rsid w:val="00946FA8"/>
    <w:rsid w:val="00950C0D"/>
    <w:rsid w:val="00954491"/>
    <w:rsid w:val="0095519F"/>
    <w:rsid w:val="00955A90"/>
    <w:rsid w:val="009571F1"/>
    <w:rsid w:val="00960A5E"/>
    <w:rsid w:val="00962B70"/>
    <w:rsid w:val="00962D52"/>
    <w:rsid w:val="0096325D"/>
    <w:rsid w:val="00963711"/>
    <w:rsid w:val="009648C4"/>
    <w:rsid w:val="0096497E"/>
    <w:rsid w:val="00966542"/>
    <w:rsid w:val="00966A95"/>
    <w:rsid w:val="00966D67"/>
    <w:rsid w:val="00966D96"/>
    <w:rsid w:val="00967FD1"/>
    <w:rsid w:val="00975E62"/>
    <w:rsid w:val="00976727"/>
    <w:rsid w:val="00977003"/>
    <w:rsid w:val="00977E65"/>
    <w:rsid w:val="009801D3"/>
    <w:rsid w:val="009829C8"/>
    <w:rsid w:val="009829FA"/>
    <w:rsid w:val="009837A7"/>
    <w:rsid w:val="009838A3"/>
    <w:rsid w:val="00984A47"/>
    <w:rsid w:val="009857A8"/>
    <w:rsid w:val="00986673"/>
    <w:rsid w:val="00986956"/>
    <w:rsid w:val="00986AC8"/>
    <w:rsid w:val="00986DCA"/>
    <w:rsid w:val="00987461"/>
    <w:rsid w:val="00987AE5"/>
    <w:rsid w:val="00987F4A"/>
    <w:rsid w:val="00991216"/>
    <w:rsid w:val="0099128E"/>
    <w:rsid w:val="00992C9F"/>
    <w:rsid w:val="009968E7"/>
    <w:rsid w:val="00996A54"/>
    <w:rsid w:val="009A18E7"/>
    <w:rsid w:val="009A485B"/>
    <w:rsid w:val="009A4C0B"/>
    <w:rsid w:val="009A5213"/>
    <w:rsid w:val="009A5696"/>
    <w:rsid w:val="009A720E"/>
    <w:rsid w:val="009B101A"/>
    <w:rsid w:val="009B2663"/>
    <w:rsid w:val="009B67B0"/>
    <w:rsid w:val="009B6B1C"/>
    <w:rsid w:val="009B6FE3"/>
    <w:rsid w:val="009C0B44"/>
    <w:rsid w:val="009C10BD"/>
    <w:rsid w:val="009C18FF"/>
    <w:rsid w:val="009C4D48"/>
    <w:rsid w:val="009C60B7"/>
    <w:rsid w:val="009D059A"/>
    <w:rsid w:val="009D08DA"/>
    <w:rsid w:val="009D1487"/>
    <w:rsid w:val="009D235C"/>
    <w:rsid w:val="009D2F7C"/>
    <w:rsid w:val="009D31A4"/>
    <w:rsid w:val="009D3464"/>
    <w:rsid w:val="009D657B"/>
    <w:rsid w:val="009D69E2"/>
    <w:rsid w:val="009D6E28"/>
    <w:rsid w:val="009E0C53"/>
    <w:rsid w:val="009E1F0F"/>
    <w:rsid w:val="009E3078"/>
    <w:rsid w:val="009E5683"/>
    <w:rsid w:val="009E5FA9"/>
    <w:rsid w:val="009E763D"/>
    <w:rsid w:val="009F2C27"/>
    <w:rsid w:val="009F4379"/>
    <w:rsid w:val="009F6C27"/>
    <w:rsid w:val="009F7A30"/>
    <w:rsid w:val="00A0038C"/>
    <w:rsid w:val="00A0045E"/>
    <w:rsid w:val="00A00FA5"/>
    <w:rsid w:val="00A012E5"/>
    <w:rsid w:val="00A01BA7"/>
    <w:rsid w:val="00A02D11"/>
    <w:rsid w:val="00A0372A"/>
    <w:rsid w:val="00A03A76"/>
    <w:rsid w:val="00A12688"/>
    <w:rsid w:val="00A1291D"/>
    <w:rsid w:val="00A14EFE"/>
    <w:rsid w:val="00A15545"/>
    <w:rsid w:val="00A22A5B"/>
    <w:rsid w:val="00A23275"/>
    <w:rsid w:val="00A2349E"/>
    <w:rsid w:val="00A24429"/>
    <w:rsid w:val="00A24EEB"/>
    <w:rsid w:val="00A26408"/>
    <w:rsid w:val="00A2678D"/>
    <w:rsid w:val="00A27BC4"/>
    <w:rsid w:val="00A30F70"/>
    <w:rsid w:val="00A30F96"/>
    <w:rsid w:val="00A32246"/>
    <w:rsid w:val="00A3406C"/>
    <w:rsid w:val="00A36EFF"/>
    <w:rsid w:val="00A37F9D"/>
    <w:rsid w:val="00A4051E"/>
    <w:rsid w:val="00A40D56"/>
    <w:rsid w:val="00A4120D"/>
    <w:rsid w:val="00A44B65"/>
    <w:rsid w:val="00A44C17"/>
    <w:rsid w:val="00A4734B"/>
    <w:rsid w:val="00A47429"/>
    <w:rsid w:val="00A54159"/>
    <w:rsid w:val="00A54547"/>
    <w:rsid w:val="00A56178"/>
    <w:rsid w:val="00A56632"/>
    <w:rsid w:val="00A571FF"/>
    <w:rsid w:val="00A5734D"/>
    <w:rsid w:val="00A60D22"/>
    <w:rsid w:val="00A626A4"/>
    <w:rsid w:val="00A62E86"/>
    <w:rsid w:val="00A7066D"/>
    <w:rsid w:val="00A712DF"/>
    <w:rsid w:val="00A72826"/>
    <w:rsid w:val="00A744D2"/>
    <w:rsid w:val="00A76B01"/>
    <w:rsid w:val="00A77BF3"/>
    <w:rsid w:val="00A77D0C"/>
    <w:rsid w:val="00A811E0"/>
    <w:rsid w:val="00A84862"/>
    <w:rsid w:val="00A8521E"/>
    <w:rsid w:val="00A85366"/>
    <w:rsid w:val="00A85750"/>
    <w:rsid w:val="00A860C9"/>
    <w:rsid w:val="00A86293"/>
    <w:rsid w:val="00A87331"/>
    <w:rsid w:val="00A90AD3"/>
    <w:rsid w:val="00A91248"/>
    <w:rsid w:val="00A91C6C"/>
    <w:rsid w:val="00A92201"/>
    <w:rsid w:val="00A9255B"/>
    <w:rsid w:val="00A927B5"/>
    <w:rsid w:val="00A9341D"/>
    <w:rsid w:val="00A939EB"/>
    <w:rsid w:val="00A9448B"/>
    <w:rsid w:val="00A9455D"/>
    <w:rsid w:val="00A954D3"/>
    <w:rsid w:val="00A95F5C"/>
    <w:rsid w:val="00A96575"/>
    <w:rsid w:val="00A967CF"/>
    <w:rsid w:val="00A97934"/>
    <w:rsid w:val="00A97A43"/>
    <w:rsid w:val="00AA095D"/>
    <w:rsid w:val="00AA0DFF"/>
    <w:rsid w:val="00AA11F5"/>
    <w:rsid w:val="00AA242A"/>
    <w:rsid w:val="00AA25A8"/>
    <w:rsid w:val="00AA31B7"/>
    <w:rsid w:val="00AA51A7"/>
    <w:rsid w:val="00AA6083"/>
    <w:rsid w:val="00AB0134"/>
    <w:rsid w:val="00AB0D20"/>
    <w:rsid w:val="00AB1872"/>
    <w:rsid w:val="00AB3907"/>
    <w:rsid w:val="00AB49C1"/>
    <w:rsid w:val="00AC11E9"/>
    <w:rsid w:val="00AC1860"/>
    <w:rsid w:val="00AC2DD5"/>
    <w:rsid w:val="00AC3E50"/>
    <w:rsid w:val="00AC45A8"/>
    <w:rsid w:val="00AC4B32"/>
    <w:rsid w:val="00AC6633"/>
    <w:rsid w:val="00AC6DAC"/>
    <w:rsid w:val="00AC6F61"/>
    <w:rsid w:val="00AC701C"/>
    <w:rsid w:val="00AC788B"/>
    <w:rsid w:val="00AC7912"/>
    <w:rsid w:val="00AC7B6F"/>
    <w:rsid w:val="00AD0132"/>
    <w:rsid w:val="00AD08D7"/>
    <w:rsid w:val="00AD1039"/>
    <w:rsid w:val="00AD4B1E"/>
    <w:rsid w:val="00AD626F"/>
    <w:rsid w:val="00AD6608"/>
    <w:rsid w:val="00AD6D1A"/>
    <w:rsid w:val="00AD6DB0"/>
    <w:rsid w:val="00AD6F63"/>
    <w:rsid w:val="00AE1108"/>
    <w:rsid w:val="00AE1275"/>
    <w:rsid w:val="00AE12F6"/>
    <w:rsid w:val="00AE1C0E"/>
    <w:rsid w:val="00AE48AD"/>
    <w:rsid w:val="00AE69A6"/>
    <w:rsid w:val="00AE6A1E"/>
    <w:rsid w:val="00AE6B6B"/>
    <w:rsid w:val="00AF3A59"/>
    <w:rsid w:val="00AF42CE"/>
    <w:rsid w:val="00AF4454"/>
    <w:rsid w:val="00AF46D5"/>
    <w:rsid w:val="00AF49E9"/>
    <w:rsid w:val="00AF4F57"/>
    <w:rsid w:val="00AF59B6"/>
    <w:rsid w:val="00AF626E"/>
    <w:rsid w:val="00B04020"/>
    <w:rsid w:val="00B0590D"/>
    <w:rsid w:val="00B06848"/>
    <w:rsid w:val="00B1098C"/>
    <w:rsid w:val="00B12916"/>
    <w:rsid w:val="00B141A5"/>
    <w:rsid w:val="00B1558B"/>
    <w:rsid w:val="00B15745"/>
    <w:rsid w:val="00B179EC"/>
    <w:rsid w:val="00B17D6D"/>
    <w:rsid w:val="00B20133"/>
    <w:rsid w:val="00B203D7"/>
    <w:rsid w:val="00B2253F"/>
    <w:rsid w:val="00B24A98"/>
    <w:rsid w:val="00B2654D"/>
    <w:rsid w:val="00B27C5D"/>
    <w:rsid w:val="00B27E99"/>
    <w:rsid w:val="00B27EA8"/>
    <w:rsid w:val="00B30203"/>
    <w:rsid w:val="00B30D6B"/>
    <w:rsid w:val="00B32D59"/>
    <w:rsid w:val="00B34221"/>
    <w:rsid w:val="00B373F3"/>
    <w:rsid w:val="00B421AC"/>
    <w:rsid w:val="00B4272D"/>
    <w:rsid w:val="00B43539"/>
    <w:rsid w:val="00B443B2"/>
    <w:rsid w:val="00B44AD6"/>
    <w:rsid w:val="00B44F40"/>
    <w:rsid w:val="00B4718B"/>
    <w:rsid w:val="00B47F7A"/>
    <w:rsid w:val="00B507D8"/>
    <w:rsid w:val="00B50881"/>
    <w:rsid w:val="00B50B1F"/>
    <w:rsid w:val="00B514D5"/>
    <w:rsid w:val="00B5186D"/>
    <w:rsid w:val="00B525A5"/>
    <w:rsid w:val="00B552A9"/>
    <w:rsid w:val="00B60B11"/>
    <w:rsid w:val="00B611EB"/>
    <w:rsid w:val="00B61D65"/>
    <w:rsid w:val="00B61F9D"/>
    <w:rsid w:val="00B64D0A"/>
    <w:rsid w:val="00B65F69"/>
    <w:rsid w:val="00B704A3"/>
    <w:rsid w:val="00B70545"/>
    <w:rsid w:val="00B7477F"/>
    <w:rsid w:val="00B74C88"/>
    <w:rsid w:val="00B75427"/>
    <w:rsid w:val="00B75B7E"/>
    <w:rsid w:val="00B75CAB"/>
    <w:rsid w:val="00B817D0"/>
    <w:rsid w:val="00B823E9"/>
    <w:rsid w:val="00B84159"/>
    <w:rsid w:val="00B8460C"/>
    <w:rsid w:val="00B85B26"/>
    <w:rsid w:val="00B912A9"/>
    <w:rsid w:val="00B92447"/>
    <w:rsid w:val="00B92685"/>
    <w:rsid w:val="00B92AB3"/>
    <w:rsid w:val="00B948AE"/>
    <w:rsid w:val="00B9510A"/>
    <w:rsid w:val="00B973B0"/>
    <w:rsid w:val="00BA0188"/>
    <w:rsid w:val="00BA11BE"/>
    <w:rsid w:val="00BA1534"/>
    <w:rsid w:val="00BA2B0C"/>
    <w:rsid w:val="00BA32D9"/>
    <w:rsid w:val="00BA4DAA"/>
    <w:rsid w:val="00BA5555"/>
    <w:rsid w:val="00BA5F56"/>
    <w:rsid w:val="00BA6B20"/>
    <w:rsid w:val="00BB0162"/>
    <w:rsid w:val="00BB3338"/>
    <w:rsid w:val="00BB4CE6"/>
    <w:rsid w:val="00BB5AC2"/>
    <w:rsid w:val="00BB5DFD"/>
    <w:rsid w:val="00BB6438"/>
    <w:rsid w:val="00BB6687"/>
    <w:rsid w:val="00BB6AC8"/>
    <w:rsid w:val="00BB7169"/>
    <w:rsid w:val="00BB72F1"/>
    <w:rsid w:val="00BB7375"/>
    <w:rsid w:val="00BC3576"/>
    <w:rsid w:val="00BC3E16"/>
    <w:rsid w:val="00BC4D51"/>
    <w:rsid w:val="00BD00AB"/>
    <w:rsid w:val="00BD14B4"/>
    <w:rsid w:val="00BD18A6"/>
    <w:rsid w:val="00BD29B3"/>
    <w:rsid w:val="00BD462B"/>
    <w:rsid w:val="00BD4B00"/>
    <w:rsid w:val="00BD7740"/>
    <w:rsid w:val="00BD7FAD"/>
    <w:rsid w:val="00BE0F51"/>
    <w:rsid w:val="00BE1637"/>
    <w:rsid w:val="00BE4D7E"/>
    <w:rsid w:val="00BE6629"/>
    <w:rsid w:val="00BE7507"/>
    <w:rsid w:val="00BF03B7"/>
    <w:rsid w:val="00BF0BA6"/>
    <w:rsid w:val="00BF237B"/>
    <w:rsid w:val="00BF3109"/>
    <w:rsid w:val="00BF36BF"/>
    <w:rsid w:val="00BF4681"/>
    <w:rsid w:val="00BF4D81"/>
    <w:rsid w:val="00BF50AA"/>
    <w:rsid w:val="00BF66CA"/>
    <w:rsid w:val="00BF75AB"/>
    <w:rsid w:val="00BF7D4C"/>
    <w:rsid w:val="00C00960"/>
    <w:rsid w:val="00C04218"/>
    <w:rsid w:val="00C10A7D"/>
    <w:rsid w:val="00C11DBE"/>
    <w:rsid w:val="00C14B91"/>
    <w:rsid w:val="00C158D8"/>
    <w:rsid w:val="00C1655E"/>
    <w:rsid w:val="00C16CE1"/>
    <w:rsid w:val="00C179CF"/>
    <w:rsid w:val="00C17CBE"/>
    <w:rsid w:val="00C17E4C"/>
    <w:rsid w:val="00C2008B"/>
    <w:rsid w:val="00C20C9F"/>
    <w:rsid w:val="00C20D97"/>
    <w:rsid w:val="00C21AEC"/>
    <w:rsid w:val="00C25807"/>
    <w:rsid w:val="00C2650C"/>
    <w:rsid w:val="00C30127"/>
    <w:rsid w:val="00C303DE"/>
    <w:rsid w:val="00C34C52"/>
    <w:rsid w:val="00C34C65"/>
    <w:rsid w:val="00C35D6D"/>
    <w:rsid w:val="00C36077"/>
    <w:rsid w:val="00C36BDE"/>
    <w:rsid w:val="00C3725A"/>
    <w:rsid w:val="00C372A7"/>
    <w:rsid w:val="00C40EB2"/>
    <w:rsid w:val="00C41289"/>
    <w:rsid w:val="00C41299"/>
    <w:rsid w:val="00C41EC1"/>
    <w:rsid w:val="00C42674"/>
    <w:rsid w:val="00C44D3E"/>
    <w:rsid w:val="00C4500E"/>
    <w:rsid w:val="00C45D8D"/>
    <w:rsid w:val="00C47FEF"/>
    <w:rsid w:val="00C50037"/>
    <w:rsid w:val="00C502EB"/>
    <w:rsid w:val="00C51A7C"/>
    <w:rsid w:val="00C51FF9"/>
    <w:rsid w:val="00C53C9D"/>
    <w:rsid w:val="00C55858"/>
    <w:rsid w:val="00C5676A"/>
    <w:rsid w:val="00C56B9A"/>
    <w:rsid w:val="00C56D56"/>
    <w:rsid w:val="00C60A60"/>
    <w:rsid w:val="00C613A0"/>
    <w:rsid w:val="00C61F15"/>
    <w:rsid w:val="00C61FD9"/>
    <w:rsid w:val="00C61FDE"/>
    <w:rsid w:val="00C62A20"/>
    <w:rsid w:val="00C63903"/>
    <w:rsid w:val="00C63E1E"/>
    <w:rsid w:val="00C64E43"/>
    <w:rsid w:val="00C64FAB"/>
    <w:rsid w:val="00C6558A"/>
    <w:rsid w:val="00C6780E"/>
    <w:rsid w:val="00C67FA5"/>
    <w:rsid w:val="00C70C9C"/>
    <w:rsid w:val="00C70E31"/>
    <w:rsid w:val="00C71FF0"/>
    <w:rsid w:val="00C7384D"/>
    <w:rsid w:val="00C73D2D"/>
    <w:rsid w:val="00C744A4"/>
    <w:rsid w:val="00C747CF"/>
    <w:rsid w:val="00C74915"/>
    <w:rsid w:val="00C758D7"/>
    <w:rsid w:val="00C82C32"/>
    <w:rsid w:val="00C8331C"/>
    <w:rsid w:val="00C8336B"/>
    <w:rsid w:val="00C86840"/>
    <w:rsid w:val="00C86D76"/>
    <w:rsid w:val="00C87ABE"/>
    <w:rsid w:val="00C87C54"/>
    <w:rsid w:val="00C91767"/>
    <w:rsid w:val="00C91F13"/>
    <w:rsid w:val="00C92DD3"/>
    <w:rsid w:val="00C940D2"/>
    <w:rsid w:val="00C940EB"/>
    <w:rsid w:val="00C9423B"/>
    <w:rsid w:val="00C946EC"/>
    <w:rsid w:val="00C9549D"/>
    <w:rsid w:val="00C974F2"/>
    <w:rsid w:val="00CA06C3"/>
    <w:rsid w:val="00CA1ECA"/>
    <w:rsid w:val="00CA2145"/>
    <w:rsid w:val="00CA2A87"/>
    <w:rsid w:val="00CA2C2E"/>
    <w:rsid w:val="00CA3FCC"/>
    <w:rsid w:val="00CA5151"/>
    <w:rsid w:val="00CA5EB0"/>
    <w:rsid w:val="00CA683B"/>
    <w:rsid w:val="00CA7655"/>
    <w:rsid w:val="00CB36A7"/>
    <w:rsid w:val="00CB3A2C"/>
    <w:rsid w:val="00CB3D09"/>
    <w:rsid w:val="00CB4933"/>
    <w:rsid w:val="00CB4B8C"/>
    <w:rsid w:val="00CB679C"/>
    <w:rsid w:val="00CB7C9A"/>
    <w:rsid w:val="00CB7D48"/>
    <w:rsid w:val="00CC0AD5"/>
    <w:rsid w:val="00CC0F6D"/>
    <w:rsid w:val="00CC1683"/>
    <w:rsid w:val="00CC1CFA"/>
    <w:rsid w:val="00CC361C"/>
    <w:rsid w:val="00CC3E36"/>
    <w:rsid w:val="00CC47EB"/>
    <w:rsid w:val="00CC777A"/>
    <w:rsid w:val="00CC7D32"/>
    <w:rsid w:val="00CD0DDF"/>
    <w:rsid w:val="00CD3912"/>
    <w:rsid w:val="00CD4DB9"/>
    <w:rsid w:val="00CD5638"/>
    <w:rsid w:val="00CD650E"/>
    <w:rsid w:val="00CD68D4"/>
    <w:rsid w:val="00CD6B97"/>
    <w:rsid w:val="00CD785C"/>
    <w:rsid w:val="00CE1B46"/>
    <w:rsid w:val="00CE1CA1"/>
    <w:rsid w:val="00CE360A"/>
    <w:rsid w:val="00CE362B"/>
    <w:rsid w:val="00CE46B1"/>
    <w:rsid w:val="00CE4E31"/>
    <w:rsid w:val="00CE4FB1"/>
    <w:rsid w:val="00CE60BD"/>
    <w:rsid w:val="00CF003E"/>
    <w:rsid w:val="00CF2A3F"/>
    <w:rsid w:val="00CF40A2"/>
    <w:rsid w:val="00CF441C"/>
    <w:rsid w:val="00D00FC6"/>
    <w:rsid w:val="00D03E24"/>
    <w:rsid w:val="00D063B8"/>
    <w:rsid w:val="00D0707F"/>
    <w:rsid w:val="00D073FC"/>
    <w:rsid w:val="00D07FBE"/>
    <w:rsid w:val="00D1071E"/>
    <w:rsid w:val="00D110E8"/>
    <w:rsid w:val="00D159F0"/>
    <w:rsid w:val="00D167E3"/>
    <w:rsid w:val="00D16E8A"/>
    <w:rsid w:val="00D17688"/>
    <w:rsid w:val="00D17C2C"/>
    <w:rsid w:val="00D20A7C"/>
    <w:rsid w:val="00D20E07"/>
    <w:rsid w:val="00D20E8B"/>
    <w:rsid w:val="00D225A5"/>
    <w:rsid w:val="00D2408C"/>
    <w:rsid w:val="00D25A89"/>
    <w:rsid w:val="00D26EF1"/>
    <w:rsid w:val="00D3057D"/>
    <w:rsid w:val="00D30F61"/>
    <w:rsid w:val="00D3275B"/>
    <w:rsid w:val="00D331D1"/>
    <w:rsid w:val="00D3458B"/>
    <w:rsid w:val="00D352B5"/>
    <w:rsid w:val="00D35684"/>
    <w:rsid w:val="00D36BED"/>
    <w:rsid w:val="00D4028E"/>
    <w:rsid w:val="00D40E04"/>
    <w:rsid w:val="00D41907"/>
    <w:rsid w:val="00D419F9"/>
    <w:rsid w:val="00D42C9F"/>
    <w:rsid w:val="00D44021"/>
    <w:rsid w:val="00D46612"/>
    <w:rsid w:val="00D46EFC"/>
    <w:rsid w:val="00D47734"/>
    <w:rsid w:val="00D51886"/>
    <w:rsid w:val="00D52265"/>
    <w:rsid w:val="00D52582"/>
    <w:rsid w:val="00D52C0D"/>
    <w:rsid w:val="00D52DB8"/>
    <w:rsid w:val="00D541CC"/>
    <w:rsid w:val="00D54690"/>
    <w:rsid w:val="00D57C86"/>
    <w:rsid w:val="00D60A65"/>
    <w:rsid w:val="00D61061"/>
    <w:rsid w:val="00D6186D"/>
    <w:rsid w:val="00D62F20"/>
    <w:rsid w:val="00D64236"/>
    <w:rsid w:val="00D659DD"/>
    <w:rsid w:val="00D65D00"/>
    <w:rsid w:val="00D675F8"/>
    <w:rsid w:val="00D703F1"/>
    <w:rsid w:val="00D704B6"/>
    <w:rsid w:val="00D7242E"/>
    <w:rsid w:val="00D75140"/>
    <w:rsid w:val="00D76210"/>
    <w:rsid w:val="00D766F2"/>
    <w:rsid w:val="00D77196"/>
    <w:rsid w:val="00D80372"/>
    <w:rsid w:val="00D815E5"/>
    <w:rsid w:val="00D81C29"/>
    <w:rsid w:val="00D869CA"/>
    <w:rsid w:val="00D86B66"/>
    <w:rsid w:val="00D9107B"/>
    <w:rsid w:val="00D9174E"/>
    <w:rsid w:val="00D926DA"/>
    <w:rsid w:val="00D92A22"/>
    <w:rsid w:val="00D9362B"/>
    <w:rsid w:val="00D94016"/>
    <w:rsid w:val="00D9492F"/>
    <w:rsid w:val="00D951C0"/>
    <w:rsid w:val="00D95A0B"/>
    <w:rsid w:val="00D96D77"/>
    <w:rsid w:val="00DA256A"/>
    <w:rsid w:val="00DA2904"/>
    <w:rsid w:val="00DA3C7F"/>
    <w:rsid w:val="00DA605E"/>
    <w:rsid w:val="00DA7A31"/>
    <w:rsid w:val="00DB21FE"/>
    <w:rsid w:val="00DB333F"/>
    <w:rsid w:val="00DB3EF5"/>
    <w:rsid w:val="00DB58CA"/>
    <w:rsid w:val="00DB5B53"/>
    <w:rsid w:val="00DB5EEE"/>
    <w:rsid w:val="00DB74BF"/>
    <w:rsid w:val="00DB79E6"/>
    <w:rsid w:val="00DC5314"/>
    <w:rsid w:val="00DC7842"/>
    <w:rsid w:val="00DD0F70"/>
    <w:rsid w:val="00DD1143"/>
    <w:rsid w:val="00DD2C45"/>
    <w:rsid w:val="00DD3D56"/>
    <w:rsid w:val="00DD41E3"/>
    <w:rsid w:val="00DD47DB"/>
    <w:rsid w:val="00DD5A9D"/>
    <w:rsid w:val="00DD6228"/>
    <w:rsid w:val="00DD6D1C"/>
    <w:rsid w:val="00DD790C"/>
    <w:rsid w:val="00DE3190"/>
    <w:rsid w:val="00DE40AF"/>
    <w:rsid w:val="00DE44D9"/>
    <w:rsid w:val="00DE6A12"/>
    <w:rsid w:val="00DF041B"/>
    <w:rsid w:val="00DF07D4"/>
    <w:rsid w:val="00DF2899"/>
    <w:rsid w:val="00DF35EF"/>
    <w:rsid w:val="00DF3C17"/>
    <w:rsid w:val="00DF3DE8"/>
    <w:rsid w:val="00DF6255"/>
    <w:rsid w:val="00E01B99"/>
    <w:rsid w:val="00E03E43"/>
    <w:rsid w:val="00E046A2"/>
    <w:rsid w:val="00E064D7"/>
    <w:rsid w:val="00E10337"/>
    <w:rsid w:val="00E10C7A"/>
    <w:rsid w:val="00E1188A"/>
    <w:rsid w:val="00E11D79"/>
    <w:rsid w:val="00E11FA1"/>
    <w:rsid w:val="00E12EBD"/>
    <w:rsid w:val="00E14884"/>
    <w:rsid w:val="00E152CD"/>
    <w:rsid w:val="00E16321"/>
    <w:rsid w:val="00E167A2"/>
    <w:rsid w:val="00E2032D"/>
    <w:rsid w:val="00E20A4D"/>
    <w:rsid w:val="00E21E34"/>
    <w:rsid w:val="00E2210D"/>
    <w:rsid w:val="00E22831"/>
    <w:rsid w:val="00E2285B"/>
    <w:rsid w:val="00E229A4"/>
    <w:rsid w:val="00E24AFC"/>
    <w:rsid w:val="00E26B22"/>
    <w:rsid w:val="00E26EBE"/>
    <w:rsid w:val="00E27EC7"/>
    <w:rsid w:val="00E30778"/>
    <w:rsid w:val="00E30B0F"/>
    <w:rsid w:val="00E31262"/>
    <w:rsid w:val="00E355DC"/>
    <w:rsid w:val="00E35F20"/>
    <w:rsid w:val="00E36398"/>
    <w:rsid w:val="00E37F0C"/>
    <w:rsid w:val="00E40347"/>
    <w:rsid w:val="00E40B7D"/>
    <w:rsid w:val="00E40C25"/>
    <w:rsid w:val="00E40E65"/>
    <w:rsid w:val="00E41ACB"/>
    <w:rsid w:val="00E41D58"/>
    <w:rsid w:val="00E43C0B"/>
    <w:rsid w:val="00E43F40"/>
    <w:rsid w:val="00E441B0"/>
    <w:rsid w:val="00E44357"/>
    <w:rsid w:val="00E447D6"/>
    <w:rsid w:val="00E46B40"/>
    <w:rsid w:val="00E47062"/>
    <w:rsid w:val="00E47386"/>
    <w:rsid w:val="00E4797F"/>
    <w:rsid w:val="00E50088"/>
    <w:rsid w:val="00E50A49"/>
    <w:rsid w:val="00E51A5E"/>
    <w:rsid w:val="00E51E55"/>
    <w:rsid w:val="00E52CAD"/>
    <w:rsid w:val="00E54BD1"/>
    <w:rsid w:val="00E55A1D"/>
    <w:rsid w:val="00E57372"/>
    <w:rsid w:val="00E57BF9"/>
    <w:rsid w:val="00E57DE6"/>
    <w:rsid w:val="00E6142A"/>
    <w:rsid w:val="00E65718"/>
    <w:rsid w:val="00E65C05"/>
    <w:rsid w:val="00E65F8E"/>
    <w:rsid w:val="00E6736D"/>
    <w:rsid w:val="00E70DDA"/>
    <w:rsid w:val="00E71686"/>
    <w:rsid w:val="00E7204D"/>
    <w:rsid w:val="00E74CF7"/>
    <w:rsid w:val="00E759C0"/>
    <w:rsid w:val="00E766C2"/>
    <w:rsid w:val="00E80148"/>
    <w:rsid w:val="00E802E4"/>
    <w:rsid w:val="00E8122C"/>
    <w:rsid w:val="00E8178E"/>
    <w:rsid w:val="00E837DB"/>
    <w:rsid w:val="00E85E26"/>
    <w:rsid w:val="00E86440"/>
    <w:rsid w:val="00E864B1"/>
    <w:rsid w:val="00E9114E"/>
    <w:rsid w:val="00E91544"/>
    <w:rsid w:val="00E91CD9"/>
    <w:rsid w:val="00E92939"/>
    <w:rsid w:val="00EA1905"/>
    <w:rsid w:val="00EA25B3"/>
    <w:rsid w:val="00EA4E28"/>
    <w:rsid w:val="00EA683A"/>
    <w:rsid w:val="00EA68A8"/>
    <w:rsid w:val="00EA6BA9"/>
    <w:rsid w:val="00EA75FF"/>
    <w:rsid w:val="00EB26D3"/>
    <w:rsid w:val="00EB6116"/>
    <w:rsid w:val="00EB7051"/>
    <w:rsid w:val="00EC18A7"/>
    <w:rsid w:val="00EC1DCF"/>
    <w:rsid w:val="00EC3059"/>
    <w:rsid w:val="00EC31C7"/>
    <w:rsid w:val="00EC433D"/>
    <w:rsid w:val="00EC4F51"/>
    <w:rsid w:val="00EC5F45"/>
    <w:rsid w:val="00EC65B1"/>
    <w:rsid w:val="00EC724D"/>
    <w:rsid w:val="00EC7CC5"/>
    <w:rsid w:val="00ED0CE6"/>
    <w:rsid w:val="00ED206C"/>
    <w:rsid w:val="00ED22A8"/>
    <w:rsid w:val="00ED3924"/>
    <w:rsid w:val="00EE315E"/>
    <w:rsid w:val="00EE3233"/>
    <w:rsid w:val="00EE39C4"/>
    <w:rsid w:val="00EE6857"/>
    <w:rsid w:val="00EE7A43"/>
    <w:rsid w:val="00EF06DB"/>
    <w:rsid w:val="00EF0EBF"/>
    <w:rsid w:val="00EF1210"/>
    <w:rsid w:val="00EF213B"/>
    <w:rsid w:val="00EF2B60"/>
    <w:rsid w:val="00EF2E02"/>
    <w:rsid w:val="00EF326D"/>
    <w:rsid w:val="00EF32D9"/>
    <w:rsid w:val="00EF5E51"/>
    <w:rsid w:val="00EF6864"/>
    <w:rsid w:val="00EF7C75"/>
    <w:rsid w:val="00F007C3"/>
    <w:rsid w:val="00F01D00"/>
    <w:rsid w:val="00F04EF5"/>
    <w:rsid w:val="00F050E3"/>
    <w:rsid w:val="00F078D7"/>
    <w:rsid w:val="00F12382"/>
    <w:rsid w:val="00F1246F"/>
    <w:rsid w:val="00F203B3"/>
    <w:rsid w:val="00F22455"/>
    <w:rsid w:val="00F23B3B"/>
    <w:rsid w:val="00F23F06"/>
    <w:rsid w:val="00F255B9"/>
    <w:rsid w:val="00F259A0"/>
    <w:rsid w:val="00F2698D"/>
    <w:rsid w:val="00F333BB"/>
    <w:rsid w:val="00F36613"/>
    <w:rsid w:val="00F36767"/>
    <w:rsid w:val="00F36946"/>
    <w:rsid w:val="00F36FDA"/>
    <w:rsid w:val="00F37548"/>
    <w:rsid w:val="00F37AF8"/>
    <w:rsid w:val="00F40051"/>
    <w:rsid w:val="00F40A20"/>
    <w:rsid w:val="00F40DB8"/>
    <w:rsid w:val="00F41CAE"/>
    <w:rsid w:val="00F427D2"/>
    <w:rsid w:val="00F42C11"/>
    <w:rsid w:val="00F43491"/>
    <w:rsid w:val="00F43D3A"/>
    <w:rsid w:val="00F4490D"/>
    <w:rsid w:val="00F4536B"/>
    <w:rsid w:val="00F463E9"/>
    <w:rsid w:val="00F4644F"/>
    <w:rsid w:val="00F47FF0"/>
    <w:rsid w:val="00F545A5"/>
    <w:rsid w:val="00F54C07"/>
    <w:rsid w:val="00F56CD8"/>
    <w:rsid w:val="00F63299"/>
    <w:rsid w:val="00F66CA1"/>
    <w:rsid w:val="00F671E1"/>
    <w:rsid w:val="00F67854"/>
    <w:rsid w:val="00F70371"/>
    <w:rsid w:val="00F70D29"/>
    <w:rsid w:val="00F719A5"/>
    <w:rsid w:val="00F73BEC"/>
    <w:rsid w:val="00F7465D"/>
    <w:rsid w:val="00F751C6"/>
    <w:rsid w:val="00F75365"/>
    <w:rsid w:val="00F804DD"/>
    <w:rsid w:val="00F83AEB"/>
    <w:rsid w:val="00F84506"/>
    <w:rsid w:val="00F86F64"/>
    <w:rsid w:val="00F86F71"/>
    <w:rsid w:val="00F8754F"/>
    <w:rsid w:val="00F910E4"/>
    <w:rsid w:val="00F946D5"/>
    <w:rsid w:val="00F97ED7"/>
    <w:rsid w:val="00F97FF8"/>
    <w:rsid w:val="00FA0490"/>
    <w:rsid w:val="00FA0611"/>
    <w:rsid w:val="00FA0BAF"/>
    <w:rsid w:val="00FA0E4E"/>
    <w:rsid w:val="00FA2238"/>
    <w:rsid w:val="00FA275B"/>
    <w:rsid w:val="00FA32E3"/>
    <w:rsid w:val="00FA3D00"/>
    <w:rsid w:val="00FB1F3B"/>
    <w:rsid w:val="00FB4492"/>
    <w:rsid w:val="00FB4B39"/>
    <w:rsid w:val="00FB4CA6"/>
    <w:rsid w:val="00FB4EA7"/>
    <w:rsid w:val="00FC0848"/>
    <w:rsid w:val="00FC228A"/>
    <w:rsid w:val="00FC4FDC"/>
    <w:rsid w:val="00FC5562"/>
    <w:rsid w:val="00FD1163"/>
    <w:rsid w:val="00FD1F4B"/>
    <w:rsid w:val="00FD3B14"/>
    <w:rsid w:val="00FD40B6"/>
    <w:rsid w:val="00FD51A9"/>
    <w:rsid w:val="00FD6697"/>
    <w:rsid w:val="00FD7257"/>
    <w:rsid w:val="00FE005F"/>
    <w:rsid w:val="00FE07AD"/>
    <w:rsid w:val="00FE097E"/>
    <w:rsid w:val="00FE0B39"/>
    <w:rsid w:val="00FE2870"/>
    <w:rsid w:val="00FE2FE0"/>
    <w:rsid w:val="00FE508E"/>
    <w:rsid w:val="00FE589B"/>
    <w:rsid w:val="00FF0425"/>
    <w:rsid w:val="00FF0D96"/>
    <w:rsid w:val="00FF1B2D"/>
    <w:rsid w:val="00FF3B0F"/>
    <w:rsid w:val="00FF434A"/>
    <w:rsid w:val="00FF4902"/>
    <w:rsid w:val="00FF4A64"/>
    <w:rsid w:val="00FF4C22"/>
    <w:rsid w:val="00FF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4020"/>
    <w:pPr>
      <w:keepNext/>
      <w:spacing w:after="0" w:line="240" w:lineRule="auto"/>
      <w:jc w:val="right"/>
      <w:outlineLvl w:val="0"/>
    </w:pPr>
    <w:rPr>
      <w:rFonts w:ascii="Times New Roman" w:eastAsia="Times New Roman" w:hAnsi="Times New Roman" w:cs="Times New Roman"/>
      <w:i/>
      <w:iCs/>
      <w:color w:val="0000F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AED"/>
    <w:pPr>
      <w:ind w:left="720"/>
      <w:contextualSpacing/>
    </w:pPr>
  </w:style>
  <w:style w:type="table" w:styleId="TableGrid">
    <w:name w:val="Table Grid"/>
    <w:basedOn w:val="TableNormal"/>
    <w:uiPriority w:val="59"/>
    <w:rsid w:val="002F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CD78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CD785C"/>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785C"/>
  </w:style>
  <w:style w:type="paragraph" w:styleId="NormalWeb">
    <w:name w:val="Normal (Web)"/>
    <w:basedOn w:val="Normal"/>
    <w:uiPriority w:val="99"/>
    <w:semiHidden/>
    <w:unhideWhenUsed/>
    <w:rsid w:val="006662F2"/>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rsid w:val="00B04020"/>
    <w:rPr>
      <w:rFonts w:ascii="Times New Roman" w:eastAsia="Times New Roman" w:hAnsi="Times New Roman" w:cs="Times New Roman"/>
      <w:i/>
      <w:iCs/>
      <w:color w:val="0000FF"/>
      <w:sz w:val="28"/>
      <w:szCs w:val="24"/>
    </w:rPr>
  </w:style>
  <w:style w:type="paragraph" w:styleId="Header">
    <w:name w:val="header"/>
    <w:basedOn w:val="Normal"/>
    <w:link w:val="HeaderChar"/>
    <w:uiPriority w:val="99"/>
    <w:unhideWhenUsed/>
    <w:rsid w:val="00E04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6A2"/>
  </w:style>
  <w:style w:type="paragraph" w:styleId="Footer">
    <w:name w:val="footer"/>
    <w:basedOn w:val="Normal"/>
    <w:link w:val="FooterChar"/>
    <w:uiPriority w:val="99"/>
    <w:unhideWhenUsed/>
    <w:rsid w:val="00E04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6A2"/>
  </w:style>
  <w:style w:type="character" w:styleId="Hyperlink">
    <w:name w:val="Hyperlink"/>
    <w:basedOn w:val="DefaultParagraphFont"/>
    <w:uiPriority w:val="99"/>
    <w:unhideWhenUsed/>
    <w:rsid w:val="009D059A"/>
    <w:rPr>
      <w:color w:val="0000FF" w:themeColor="hyperlink"/>
      <w:u w:val="single"/>
    </w:rPr>
  </w:style>
  <w:style w:type="paragraph" w:styleId="BalloonText">
    <w:name w:val="Balloon Text"/>
    <w:basedOn w:val="Normal"/>
    <w:link w:val="BalloonTextChar"/>
    <w:uiPriority w:val="99"/>
    <w:semiHidden/>
    <w:unhideWhenUsed/>
    <w:rsid w:val="002E2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AE"/>
    <w:rPr>
      <w:rFonts w:ascii="Tahoma" w:hAnsi="Tahoma" w:cs="Tahoma"/>
      <w:sz w:val="16"/>
      <w:szCs w:val="16"/>
    </w:rPr>
  </w:style>
  <w:style w:type="character" w:styleId="Strong">
    <w:name w:val="Strong"/>
    <w:basedOn w:val="DefaultParagraphFont"/>
    <w:uiPriority w:val="22"/>
    <w:qFormat/>
    <w:rsid w:val="00B179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04020"/>
    <w:pPr>
      <w:keepNext/>
      <w:spacing w:after="0" w:line="240" w:lineRule="auto"/>
      <w:jc w:val="right"/>
      <w:outlineLvl w:val="0"/>
    </w:pPr>
    <w:rPr>
      <w:rFonts w:ascii="Times New Roman" w:eastAsia="Times New Roman" w:hAnsi="Times New Roman" w:cs="Times New Roman"/>
      <w:i/>
      <w:iCs/>
      <w:color w:val="0000F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AED"/>
    <w:pPr>
      <w:ind w:left="720"/>
      <w:contextualSpacing/>
    </w:pPr>
  </w:style>
  <w:style w:type="table" w:styleId="TableGrid">
    <w:name w:val="Table Grid"/>
    <w:basedOn w:val="TableNormal"/>
    <w:uiPriority w:val="59"/>
    <w:rsid w:val="002F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CD78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CD785C"/>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785C"/>
  </w:style>
  <w:style w:type="paragraph" w:styleId="NormalWeb">
    <w:name w:val="Normal (Web)"/>
    <w:basedOn w:val="Normal"/>
    <w:uiPriority w:val="99"/>
    <w:semiHidden/>
    <w:unhideWhenUsed/>
    <w:rsid w:val="006662F2"/>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rsid w:val="00B04020"/>
    <w:rPr>
      <w:rFonts w:ascii="Times New Roman" w:eastAsia="Times New Roman" w:hAnsi="Times New Roman" w:cs="Times New Roman"/>
      <w:i/>
      <w:iCs/>
      <w:color w:val="0000FF"/>
      <w:sz w:val="28"/>
      <w:szCs w:val="24"/>
    </w:rPr>
  </w:style>
  <w:style w:type="paragraph" w:styleId="Header">
    <w:name w:val="header"/>
    <w:basedOn w:val="Normal"/>
    <w:link w:val="HeaderChar"/>
    <w:uiPriority w:val="99"/>
    <w:unhideWhenUsed/>
    <w:rsid w:val="00E046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6A2"/>
  </w:style>
  <w:style w:type="paragraph" w:styleId="Footer">
    <w:name w:val="footer"/>
    <w:basedOn w:val="Normal"/>
    <w:link w:val="FooterChar"/>
    <w:uiPriority w:val="99"/>
    <w:unhideWhenUsed/>
    <w:rsid w:val="00E046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6A2"/>
  </w:style>
  <w:style w:type="character" w:styleId="Hyperlink">
    <w:name w:val="Hyperlink"/>
    <w:basedOn w:val="DefaultParagraphFont"/>
    <w:uiPriority w:val="99"/>
    <w:unhideWhenUsed/>
    <w:rsid w:val="009D059A"/>
    <w:rPr>
      <w:color w:val="0000FF" w:themeColor="hyperlink"/>
      <w:u w:val="single"/>
    </w:rPr>
  </w:style>
  <w:style w:type="paragraph" w:styleId="BalloonText">
    <w:name w:val="Balloon Text"/>
    <w:basedOn w:val="Normal"/>
    <w:link w:val="BalloonTextChar"/>
    <w:uiPriority w:val="99"/>
    <w:semiHidden/>
    <w:unhideWhenUsed/>
    <w:rsid w:val="002E2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AAE"/>
    <w:rPr>
      <w:rFonts w:ascii="Tahoma" w:hAnsi="Tahoma" w:cs="Tahoma"/>
      <w:sz w:val="16"/>
      <w:szCs w:val="16"/>
    </w:rPr>
  </w:style>
  <w:style w:type="character" w:styleId="Strong">
    <w:name w:val="Strong"/>
    <w:basedOn w:val="DefaultParagraphFont"/>
    <w:uiPriority w:val="22"/>
    <w:qFormat/>
    <w:rsid w:val="00B179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2024">
      <w:bodyDiv w:val="1"/>
      <w:marLeft w:val="0"/>
      <w:marRight w:val="0"/>
      <w:marTop w:val="0"/>
      <w:marBottom w:val="0"/>
      <w:divBdr>
        <w:top w:val="none" w:sz="0" w:space="0" w:color="auto"/>
        <w:left w:val="none" w:sz="0" w:space="0" w:color="auto"/>
        <w:bottom w:val="none" w:sz="0" w:space="0" w:color="auto"/>
        <w:right w:val="none" w:sz="0" w:space="0" w:color="auto"/>
      </w:divBdr>
    </w:div>
    <w:div w:id="177085669">
      <w:bodyDiv w:val="1"/>
      <w:marLeft w:val="0"/>
      <w:marRight w:val="0"/>
      <w:marTop w:val="0"/>
      <w:marBottom w:val="0"/>
      <w:divBdr>
        <w:top w:val="none" w:sz="0" w:space="0" w:color="auto"/>
        <w:left w:val="none" w:sz="0" w:space="0" w:color="auto"/>
        <w:bottom w:val="none" w:sz="0" w:space="0" w:color="auto"/>
        <w:right w:val="none" w:sz="0" w:space="0" w:color="auto"/>
      </w:divBdr>
    </w:div>
    <w:div w:id="240412521">
      <w:bodyDiv w:val="1"/>
      <w:marLeft w:val="0"/>
      <w:marRight w:val="0"/>
      <w:marTop w:val="0"/>
      <w:marBottom w:val="0"/>
      <w:divBdr>
        <w:top w:val="none" w:sz="0" w:space="0" w:color="auto"/>
        <w:left w:val="none" w:sz="0" w:space="0" w:color="auto"/>
        <w:bottom w:val="none" w:sz="0" w:space="0" w:color="auto"/>
        <w:right w:val="none" w:sz="0" w:space="0" w:color="auto"/>
      </w:divBdr>
    </w:div>
    <w:div w:id="536743574">
      <w:bodyDiv w:val="1"/>
      <w:marLeft w:val="0"/>
      <w:marRight w:val="0"/>
      <w:marTop w:val="0"/>
      <w:marBottom w:val="0"/>
      <w:divBdr>
        <w:top w:val="none" w:sz="0" w:space="0" w:color="auto"/>
        <w:left w:val="none" w:sz="0" w:space="0" w:color="auto"/>
        <w:bottom w:val="none" w:sz="0" w:space="0" w:color="auto"/>
        <w:right w:val="none" w:sz="0" w:space="0" w:color="auto"/>
      </w:divBdr>
    </w:div>
    <w:div w:id="623271213">
      <w:bodyDiv w:val="1"/>
      <w:marLeft w:val="0"/>
      <w:marRight w:val="0"/>
      <w:marTop w:val="0"/>
      <w:marBottom w:val="0"/>
      <w:divBdr>
        <w:top w:val="none" w:sz="0" w:space="0" w:color="auto"/>
        <w:left w:val="none" w:sz="0" w:space="0" w:color="auto"/>
        <w:bottom w:val="none" w:sz="0" w:space="0" w:color="auto"/>
        <w:right w:val="none" w:sz="0" w:space="0" w:color="auto"/>
      </w:divBdr>
      <w:divsChild>
        <w:div w:id="801727651">
          <w:marLeft w:val="547"/>
          <w:marRight w:val="0"/>
          <w:marTop w:val="130"/>
          <w:marBottom w:val="0"/>
          <w:divBdr>
            <w:top w:val="none" w:sz="0" w:space="0" w:color="auto"/>
            <w:left w:val="none" w:sz="0" w:space="0" w:color="auto"/>
            <w:bottom w:val="none" w:sz="0" w:space="0" w:color="auto"/>
            <w:right w:val="none" w:sz="0" w:space="0" w:color="auto"/>
          </w:divBdr>
        </w:div>
        <w:div w:id="1968924741">
          <w:marLeft w:val="547"/>
          <w:marRight w:val="0"/>
          <w:marTop w:val="130"/>
          <w:marBottom w:val="0"/>
          <w:divBdr>
            <w:top w:val="none" w:sz="0" w:space="0" w:color="auto"/>
            <w:left w:val="none" w:sz="0" w:space="0" w:color="auto"/>
            <w:bottom w:val="none" w:sz="0" w:space="0" w:color="auto"/>
            <w:right w:val="none" w:sz="0" w:space="0" w:color="auto"/>
          </w:divBdr>
        </w:div>
        <w:div w:id="2046439942">
          <w:marLeft w:val="547"/>
          <w:marRight w:val="0"/>
          <w:marTop w:val="130"/>
          <w:marBottom w:val="0"/>
          <w:divBdr>
            <w:top w:val="none" w:sz="0" w:space="0" w:color="auto"/>
            <w:left w:val="none" w:sz="0" w:space="0" w:color="auto"/>
            <w:bottom w:val="none" w:sz="0" w:space="0" w:color="auto"/>
            <w:right w:val="none" w:sz="0" w:space="0" w:color="auto"/>
          </w:divBdr>
        </w:div>
      </w:divsChild>
    </w:div>
    <w:div w:id="764768188">
      <w:bodyDiv w:val="1"/>
      <w:marLeft w:val="0"/>
      <w:marRight w:val="0"/>
      <w:marTop w:val="0"/>
      <w:marBottom w:val="0"/>
      <w:divBdr>
        <w:top w:val="none" w:sz="0" w:space="0" w:color="auto"/>
        <w:left w:val="none" w:sz="0" w:space="0" w:color="auto"/>
        <w:bottom w:val="none" w:sz="0" w:space="0" w:color="auto"/>
        <w:right w:val="none" w:sz="0" w:space="0" w:color="auto"/>
      </w:divBdr>
    </w:div>
    <w:div w:id="904340174">
      <w:bodyDiv w:val="1"/>
      <w:marLeft w:val="0"/>
      <w:marRight w:val="0"/>
      <w:marTop w:val="0"/>
      <w:marBottom w:val="0"/>
      <w:divBdr>
        <w:top w:val="none" w:sz="0" w:space="0" w:color="auto"/>
        <w:left w:val="none" w:sz="0" w:space="0" w:color="auto"/>
        <w:bottom w:val="none" w:sz="0" w:space="0" w:color="auto"/>
        <w:right w:val="none" w:sz="0" w:space="0" w:color="auto"/>
      </w:divBdr>
      <w:divsChild>
        <w:div w:id="1485200107">
          <w:marLeft w:val="547"/>
          <w:marRight w:val="0"/>
          <w:marTop w:val="154"/>
          <w:marBottom w:val="0"/>
          <w:divBdr>
            <w:top w:val="none" w:sz="0" w:space="0" w:color="auto"/>
            <w:left w:val="none" w:sz="0" w:space="0" w:color="auto"/>
            <w:bottom w:val="none" w:sz="0" w:space="0" w:color="auto"/>
            <w:right w:val="none" w:sz="0" w:space="0" w:color="auto"/>
          </w:divBdr>
        </w:div>
        <w:div w:id="509372568">
          <w:marLeft w:val="547"/>
          <w:marRight w:val="0"/>
          <w:marTop w:val="154"/>
          <w:marBottom w:val="0"/>
          <w:divBdr>
            <w:top w:val="none" w:sz="0" w:space="0" w:color="auto"/>
            <w:left w:val="none" w:sz="0" w:space="0" w:color="auto"/>
            <w:bottom w:val="none" w:sz="0" w:space="0" w:color="auto"/>
            <w:right w:val="none" w:sz="0" w:space="0" w:color="auto"/>
          </w:divBdr>
        </w:div>
      </w:divsChild>
    </w:div>
    <w:div w:id="1018968364">
      <w:bodyDiv w:val="1"/>
      <w:marLeft w:val="0"/>
      <w:marRight w:val="0"/>
      <w:marTop w:val="0"/>
      <w:marBottom w:val="0"/>
      <w:divBdr>
        <w:top w:val="none" w:sz="0" w:space="0" w:color="auto"/>
        <w:left w:val="none" w:sz="0" w:space="0" w:color="auto"/>
        <w:bottom w:val="none" w:sz="0" w:space="0" w:color="auto"/>
        <w:right w:val="none" w:sz="0" w:space="0" w:color="auto"/>
      </w:divBdr>
    </w:div>
    <w:div w:id="1021904244">
      <w:bodyDiv w:val="1"/>
      <w:marLeft w:val="0"/>
      <w:marRight w:val="0"/>
      <w:marTop w:val="0"/>
      <w:marBottom w:val="0"/>
      <w:divBdr>
        <w:top w:val="none" w:sz="0" w:space="0" w:color="auto"/>
        <w:left w:val="none" w:sz="0" w:space="0" w:color="auto"/>
        <w:bottom w:val="none" w:sz="0" w:space="0" w:color="auto"/>
        <w:right w:val="none" w:sz="0" w:space="0" w:color="auto"/>
      </w:divBdr>
    </w:div>
    <w:div w:id="1105811544">
      <w:bodyDiv w:val="1"/>
      <w:marLeft w:val="0"/>
      <w:marRight w:val="0"/>
      <w:marTop w:val="0"/>
      <w:marBottom w:val="0"/>
      <w:divBdr>
        <w:top w:val="none" w:sz="0" w:space="0" w:color="auto"/>
        <w:left w:val="none" w:sz="0" w:space="0" w:color="auto"/>
        <w:bottom w:val="none" w:sz="0" w:space="0" w:color="auto"/>
        <w:right w:val="none" w:sz="0" w:space="0" w:color="auto"/>
      </w:divBdr>
    </w:div>
    <w:div w:id="1211530552">
      <w:bodyDiv w:val="1"/>
      <w:marLeft w:val="0"/>
      <w:marRight w:val="0"/>
      <w:marTop w:val="0"/>
      <w:marBottom w:val="0"/>
      <w:divBdr>
        <w:top w:val="none" w:sz="0" w:space="0" w:color="auto"/>
        <w:left w:val="none" w:sz="0" w:space="0" w:color="auto"/>
        <w:bottom w:val="none" w:sz="0" w:space="0" w:color="auto"/>
        <w:right w:val="none" w:sz="0" w:space="0" w:color="auto"/>
      </w:divBdr>
    </w:div>
    <w:div w:id="1325664863">
      <w:bodyDiv w:val="1"/>
      <w:marLeft w:val="0"/>
      <w:marRight w:val="0"/>
      <w:marTop w:val="0"/>
      <w:marBottom w:val="0"/>
      <w:divBdr>
        <w:top w:val="none" w:sz="0" w:space="0" w:color="auto"/>
        <w:left w:val="none" w:sz="0" w:space="0" w:color="auto"/>
        <w:bottom w:val="none" w:sz="0" w:space="0" w:color="auto"/>
        <w:right w:val="none" w:sz="0" w:space="0" w:color="auto"/>
      </w:divBdr>
    </w:div>
    <w:div w:id="1325936124">
      <w:bodyDiv w:val="1"/>
      <w:marLeft w:val="0"/>
      <w:marRight w:val="0"/>
      <w:marTop w:val="0"/>
      <w:marBottom w:val="0"/>
      <w:divBdr>
        <w:top w:val="none" w:sz="0" w:space="0" w:color="auto"/>
        <w:left w:val="none" w:sz="0" w:space="0" w:color="auto"/>
        <w:bottom w:val="none" w:sz="0" w:space="0" w:color="auto"/>
        <w:right w:val="none" w:sz="0" w:space="0" w:color="auto"/>
      </w:divBdr>
      <w:divsChild>
        <w:div w:id="275986714">
          <w:marLeft w:val="1166"/>
          <w:marRight w:val="0"/>
          <w:marTop w:val="125"/>
          <w:marBottom w:val="0"/>
          <w:divBdr>
            <w:top w:val="none" w:sz="0" w:space="0" w:color="auto"/>
            <w:left w:val="none" w:sz="0" w:space="0" w:color="auto"/>
            <w:bottom w:val="none" w:sz="0" w:space="0" w:color="auto"/>
            <w:right w:val="none" w:sz="0" w:space="0" w:color="auto"/>
          </w:divBdr>
        </w:div>
        <w:div w:id="486628579">
          <w:marLeft w:val="1166"/>
          <w:marRight w:val="0"/>
          <w:marTop w:val="125"/>
          <w:marBottom w:val="0"/>
          <w:divBdr>
            <w:top w:val="none" w:sz="0" w:space="0" w:color="auto"/>
            <w:left w:val="none" w:sz="0" w:space="0" w:color="auto"/>
            <w:bottom w:val="none" w:sz="0" w:space="0" w:color="auto"/>
            <w:right w:val="none" w:sz="0" w:space="0" w:color="auto"/>
          </w:divBdr>
        </w:div>
        <w:div w:id="414592882">
          <w:marLeft w:val="1166"/>
          <w:marRight w:val="0"/>
          <w:marTop w:val="125"/>
          <w:marBottom w:val="0"/>
          <w:divBdr>
            <w:top w:val="none" w:sz="0" w:space="0" w:color="auto"/>
            <w:left w:val="none" w:sz="0" w:space="0" w:color="auto"/>
            <w:bottom w:val="none" w:sz="0" w:space="0" w:color="auto"/>
            <w:right w:val="none" w:sz="0" w:space="0" w:color="auto"/>
          </w:divBdr>
        </w:div>
        <w:div w:id="1572737411">
          <w:marLeft w:val="1166"/>
          <w:marRight w:val="0"/>
          <w:marTop w:val="125"/>
          <w:marBottom w:val="0"/>
          <w:divBdr>
            <w:top w:val="none" w:sz="0" w:space="0" w:color="auto"/>
            <w:left w:val="none" w:sz="0" w:space="0" w:color="auto"/>
            <w:bottom w:val="none" w:sz="0" w:space="0" w:color="auto"/>
            <w:right w:val="none" w:sz="0" w:space="0" w:color="auto"/>
          </w:divBdr>
        </w:div>
      </w:divsChild>
    </w:div>
    <w:div w:id="1456484775">
      <w:bodyDiv w:val="1"/>
      <w:marLeft w:val="0"/>
      <w:marRight w:val="0"/>
      <w:marTop w:val="0"/>
      <w:marBottom w:val="0"/>
      <w:divBdr>
        <w:top w:val="none" w:sz="0" w:space="0" w:color="auto"/>
        <w:left w:val="none" w:sz="0" w:space="0" w:color="auto"/>
        <w:bottom w:val="none" w:sz="0" w:space="0" w:color="auto"/>
        <w:right w:val="none" w:sz="0" w:space="0" w:color="auto"/>
      </w:divBdr>
    </w:div>
    <w:div w:id="1533226441">
      <w:bodyDiv w:val="1"/>
      <w:marLeft w:val="0"/>
      <w:marRight w:val="0"/>
      <w:marTop w:val="0"/>
      <w:marBottom w:val="0"/>
      <w:divBdr>
        <w:top w:val="none" w:sz="0" w:space="0" w:color="auto"/>
        <w:left w:val="none" w:sz="0" w:space="0" w:color="auto"/>
        <w:bottom w:val="none" w:sz="0" w:space="0" w:color="auto"/>
        <w:right w:val="none" w:sz="0" w:space="0" w:color="auto"/>
      </w:divBdr>
    </w:div>
    <w:div w:id="1656837300">
      <w:bodyDiv w:val="1"/>
      <w:marLeft w:val="0"/>
      <w:marRight w:val="0"/>
      <w:marTop w:val="0"/>
      <w:marBottom w:val="0"/>
      <w:divBdr>
        <w:top w:val="none" w:sz="0" w:space="0" w:color="auto"/>
        <w:left w:val="none" w:sz="0" w:space="0" w:color="auto"/>
        <w:bottom w:val="none" w:sz="0" w:space="0" w:color="auto"/>
        <w:right w:val="none" w:sz="0" w:space="0" w:color="auto"/>
      </w:divBdr>
    </w:div>
    <w:div w:id="1761676548">
      <w:bodyDiv w:val="1"/>
      <w:marLeft w:val="0"/>
      <w:marRight w:val="0"/>
      <w:marTop w:val="0"/>
      <w:marBottom w:val="0"/>
      <w:divBdr>
        <w:top w:val="none" w:sz="0" w:space="0" w:color="auto"/>
        <w:left w:val="none" w:sz="0" w:space="0" w:color="auto"/>
        <w:bottom w:val="none" w:sz="0" w:space="0" w:color="auto"/>
        <w:right w:val="none" w:sz="0" w:space="0" w:color="auto"/>
      </w:divBdr>
      <w:divsChild>
        <w:div w:id="1061094920">
          <w:marLeft w:val="547"/>
          <w:marRight w:val="0"/>
          <w:marTop w:val="115"/>
          <w:marBottom w:val="0"/>
          <w:divBdr>
            <w:top w:val="none" w:sz="0" w:space="0" w:color="auto"/>
            <w:left w:val="none" w:sz="0" w:space="0" w:color="auto"/>
            <w:bottom w:val="none" w:sz="0" w:space="0" w:color="auto"/>
            <w:right w:val="none" w:sz="0" w:space="0" w:color="auto"/>
          </w:divBdr>
        </w:div>
      </w:divsChild>
    </w:div>
    <w:div w:id="1862930466">
      <w:bodyDiv w:val="1"/>
      <w:marLeft w:val="0"/>
      <w:marRight w:val="0"/>
      <w:marTop w:val="0"/>
      <w:marBottom w:val="0"/>
      <w:divBdr>
        <w:top w:val="none" w:sz="0" w:space="0" w:color="auto"/>
        <w:left w:val="none" w:sz="0" w:space="0" w:color="auto"/>
        <w:bottom w:val="none" w:sz="0" w:space="0" w:color="auto"/>
        <w:right w:val="none" w:sz="0" w:space="0" w:color="auto"/>
      </w:divBdr>
      <w:divsChild>
        <w:div w:id="1324578660">
          <w:marLeft w:val="547"/>
          <w:marRight w:val="0"/>
          <w:marTop w:val="115"/>
          <w:marBottom w:val="0"/>
          <w:divBdr>
            <w:top w:val="none" w:sz="0" w:space="0" w:color="auto"/>
            <w:left w:val="none" w:sz="0" w:space="0" w:color="auto"/>
            <w:bottom w:val="none" w:sz="0" w:space="0" w:color="auto"/>
            <w:right w:val="none" w:sz="0" w:space="0" w:color="auto"/>
          </w:divBdr>
        </w:div>
      </w:divsChild>
    </w:div>
    <w:div w:id="1890998352">
      <w:bodyDiv w:val="1"/>
      <w:marLeft w:val="0"/>
      <w:marRight w:val="0"/>
      <w:marTop w:val="0"/>
      <w:marBottom w:val="0"/>
      <w:divBdr>
        <w:top w:val="none" w:sz="0" w:space="0" w:color="auto"/>
        <w:left w:val="none" w:sz="0" w:space="0" w:color="auto"/>
        <w:bottom w:val="none" w:sz="0" w:space="0" w:color="auto"/>
        <w:right w:val="none" w:sz="0" w:space="0" w:color="auto"/>
      </w:divBdr>
    </w:div>
    <w:div w:id="1897542774">
      <w:bodyDiv w:val="1"/>
      <w:marLeft w:val="0"/>
      <w:marRight w:val="0"/>
      <w:marTop w:val="0"/>
      <w:marBottom w:val="0"/>
      <w:divBdr>
        <w:top w:val="none" w:sz="0" w:space="0" w:color="auto"/>
        <w:left w:val="none" w:sz="0" w:space="0" w:color="auto"/>
        <w:bottom w:val="none" w:sz="0" w:space="0" w:color="auto"/>
        <w:right w:val="none" w:sz="0" w:space="0" w:color="auto"/>
      </w:divBdr>
      <w:divsChild>
        <w:div w:id="266159856">
          <w:marLeft w:val="547"/>
          <w:marRight w:val="0"/>
          <w:marTop w:val="154"/>
          <w:marBottom w:val="0"/>
          <w:divBdr>
            <w:top w:val="none" w:sz="0" w:space="0" w:color="auto"/>
            <w:left w:val="none" w:sz="0" w:space="0" w:color="auto"/>
            <w:bottom w:val="none" w:sz="0" w:space="0" w:color="auto"/>
            <w:right w:val="none" w:sz="0" w:space="0" w:color="auto"/>
          </w:divBdr>
        </w:div>
      </w:divsChild>
    </w:div>
    <w:div w:id="1898276163">
      <w:bodyDiv w:val="1"/>
      <w:marLeft w:val="0"/>
      <w:marRight w:val="0"/>
      <w:marTop w:val="0"/>
      <w:marBottom w:val="0"/>
      <w:divBdr>
        <w:top w:val="none" w:sz="0" w:space="0" w:color="auto"/>
        <w:left w:val="none" w:sz="0" w:space="0" w:color="auto"/>
        <w:bottom w:val="none" w:sz="0" w:space="0" w:color="auto"/>
        <w:right w:val="none" w:sz="0" w:space="0" w:color="auto"/>
      </w:divBdr>
    </w:div>
    <w:div w:id="198312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motcua.dakn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FF66-7C3B-4E3E-A082-EB04373C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1324</TotalTime>
  <Pages>21</Pages>
  <Words>7467</Words>
  <Characters>42568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Hai</dc:creator>
  <cp:lastModifiedBy>Hai</cp:lastModifiedBy>
  <cp:revision>734</cp:revision>
  <cp:lastPrinted>2017-09-12T07:41:00Z</cp:lastPrinted>
  <dcterms:created xsi:type="dcterms:W3CDTF">2017-07-03T07:37:00Z</dcterms:created>
  <dcterms:modified xsi:type="dcterms:W3CDTF">2017-10-03T06:38:00Z</dcterms:modified>
</cp:coreProperties>
</file>