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jc w:val="center"/>
        <w:tblLook w:val="0000" w:firstRow="0" w:lastRow="0" w:firstColumn="0" w:lastColumn="0" w:noHBand="0" w:noVBand="0"/>
      </w:tblPr>
      <w:tblGrid>
        <w:gridCol w:w="3402"/>
        <w:gridCol w:w="6246"/>
      </w:tblGrid>
      <w:tr w:rsidR="0065073F" w:rsidRPr="000F2A9C" w:rsidTr="00F1302A">
        <w:trPr>
          <w:trHeight w:val="699"/>
          <w:jc w:val="center"/>
        </w:trPr>
        <w:tc>
          <w:tcPr>
            <w:tcW w:w="3402" w:type="dxa"/>
          </w:tcPr>
          <w:p w:rsidR="008104AA" w:rsidRPr="008104AA" w:rsidRDefault="008104AA" w:rsidP="00CE3F4A">
            <w:pPr>
              <w:pStyle w:val="Heading3"/>
              <w:tabs>
                <w:tab w:val="clear" w:pos="567"/>
                <w:tab w:val="clear" w:pos="1134"/>
                <w:tab w:val="clear" w:pos="1701"/>
              </w:tabs>
              <w:spacing w:after="0"/>
              <w:jc w:val="center"/>
              <w:rPr>
                <w:rFonts w:ascii="Times New Roman" w:hAnsi="Times New Roman" w:cs="Times New Roman"/>
                <w:b/>
                <w:bCs/>
                <w:i w:val="0"/>
                <w:iCs/>
                <w:szCs w:val="28"/>
              </w:rPr>
            </w:pPr>
            <w:bookmarkStart w:id="0" w:name="_GoBack"/>
            <w:bookmarkEnd w:id="0"/>
            <w:r w:rsidRPr="008104AA">
              <w:rPr>
                <w:rFonts w:ascii="Times New Roman" w:hAnsi="Times New Roman" w:cs="Times New Roman"/>
                <w:b/>
                <w:bCs/>
                <w:i w:val="0"/>
                <w:iCs/>
                <w:szCs w:val="28"/>
              </w:rPr>
              <w:t xml:space="preserve">UỶ BAN NHÂN DÂN </w:t>
            </w:r>
          </w:p>
          <w:p w:rsidR="0065073F" w:rsidRPr="008104AA" w:rsidRDefault="008104AA" w:rsidP="00D707C3">
            <w:pPr>
              <w:pStyle w:val="Heading3"/>
              <w:spacing w:after="0"/>
              <w:jc w:val="center"/>
              <w:rPr>
                <w:rFonts w:ascii="Times New Roman" w:hAnsi="Times New Roman" w:cs="Times New Roman"/>
                <w:b/>
                <w:bCs/>
                <w:i w:val="0"/>
                <w:iCs/>
                <w:szCs w:val="28"/>
              </w:rPr>
            </w:pPr>
            <w:r w:rsidRPr="008104AA">
              <w:rPr>
                <w:rFonts w:ascii="Times New Roman" w:hAnsi="Times New Roman" w:cs="Times New Roman"/>
                <w:b/>
                <w:bCs/>
                <w:i w:val="0"/>
                <w:iCs/>
                <w:szCs w:val="28"/>
              </w:rPr>
              <w:t>TỈNH ĐĂK NÔNG</w:t>
            </w:r>
          </w:p>
          <w:p w:rsidR="0065073F" w:rsidRPr="008104AA" w:rsidRDefault="008104AA" w:rsidP="00F1302A">
            <w:pPr>
              <w:jc w:val="center"/>
              <w:rPr>
                <w:iCs/>
                <w:szCs w:val="28"/>
              </w:rPr>
            </w:pPr>
            <w:r>
              <w:rPr>
                <w:iCs/>
                <w:noProof/>
                <w:szCs w:val="28"/>
                <w:lang w:val="en-US"/>
              </w:rPr>
              <mc:AlternateContent>
                <mc:Choice Requires="wps">
                  <w:drawing>
                    <wp:anchor distT="0" distB="0" distL="114300" distR="114300" simplePos="0" relativeHeight="251662336" behindDoc="0" locked="0" layoutInCell="1" allowOverlap="1">
                      <wp:simplePos x="0" y="0"/>
                      <wp:positionH relativeFrom="column">
                        <wp:posOffset>539115</wp:posOffset>
                      </wp:positionH>
                      <wp:positionV relativeFrom="paragraph">
                        <wp:posOffset>23495</wp:posOffset>
                      </wp:positionV>
                      <wp:extent cx="971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759456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45pt,1.85pt" to="11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" strokecolor="black [3213]" strokeweight=".5pt">
                      <v:stroke joinstyle="miter"/>
                    </v:line>
                  </w:pict>
                </mc:Fallback>
              </mc:AlternateContent>
            </w:r>
          </w:p>
        </w:tc>
        <w:tc>
          <w:tcPr>
            <w:tcW w:w="6246" w:type="dxa"/>
          </w:tcPr>
          <w:p w:rsidR="0065073F" w:rsidRPr="008104AA" w:rsidRDefault="0065073F" w:rsidP="00D707C3">
            <w:pPr>
              <w:pStyle w:val="Heading2"/>
              <w:jc w:val="center"/>
              <w:rPr>
                <w:b/>
                <w:i w:val="0"/>
                <w:szCs w:val="28"/>
                <w:lang w:val="vi-VN"/>
              </w:rPr>
            </w:pPr>
            <w:r w:rsidRPr="008104AA">
              <w:rPr>
                <w:b/>
                <w:i w:val="0"/>
                <w:szCs w:val="28"/>
                <w:lang w:val="vi-VN"/>
              </w:rPr>
              <w:t>CỘNG HÒA XÃ HỘI CHỦ NGHĨA VIỆT NAM</w:t>
            </w:r>
          </w:p>
          <w:p w:rsidR="0065073F" w:rsidRPr="008104AA" w:rsidRDefault="0065073F" w:rsidP="00D707C3">
            <w:pPr>
              <w:pStyle w:val="Heading3"/>
              <w:spacing w:after="0"/>
              <w:jc w:val="center"/>
              <w:rPr>
                <w:rFonts w:ascii="Times New Roman" w:eastAsia="Times New Roman" w:hAnsi="Times New Roman" w:cs="Times New Roman"/>
                <w:b/>
                <w:bCs/>
                <w:i w:val="0"/>
                <w:iCs/>
                <w:szCs w:val="28"/>
              </w:rPr>
            </w:pPr>
            <w:r w:rsidRPr="008104AA">
              <w:rPr>
                <w:b/>
                <w:i w:val="0"/>
                <w:noProof/>
                <w:szCs w:val="28"/>
              </w:rPr>
              <mc:AlternateContent>
                <mc:Choice Requires="wps">
                  <w:drawing>
                    <wp:anchor distT="0" distB="0" distL="114300" distR="114300" simplePos="0" relativeHeight="251660288" behindDoc="0" locked="0" layoutInCell="1" allowOverlap="1" wp14:anchorId="5F75C743" wp14:editId="446A2E5B">
                      <wp:simplePos x="0" y="0"/>
                      <wp:positionH relativeFrom="column">
                        <wp:posOffset>802640</wp:posOffset>
                      </wp:positionH>
                      <wp:positionV relativeFrom="paragraph">
                        <wp:posOffset>214630</wp:posOffset>
                      </wp:positionV>
                      <wp:extent cx="2044700" cy="0"/>
                      <wp:effectExtent l="8255"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11FE5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6.9pt" to="22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"/>
                  </w:pict>
                </mc:Fallback>
              </mc:AlternateContent>
            </w:r>
            <w:r w:rsidRPr="008104AA">
              <w:rPr>
                <w:rFonts w:ascii="Times New Roman" w:hAnsi="Times New Roman" w:cs="Times New Roman"/>
                <w:b/>
                <w:bCs/>
                <w:i w:val="0"/>
                <w:iCs/>
                <w:szCs w:val="28"/>
              </w:rPr>
              <w:t>Độc lập - Tự do - Hạnh phúc</w:t>
            </w:r>
          </w:p>
          <w:p w:rsidR="0065073F" w:rsidRPr="008104AA" w:rsidRDefault="0065073F" w:rsidP="00F1302A">
            <w:pPr>
              <w:pStyle w:val="Heading4"/>
              <w:jc w:val="left"/>
              <w:rPr>
                <w:b w:val="0"/>
                <w:bCs w:val="0"/>
                <w:i/>
                <w:iCs/>
                <w:sz w:val="28"/>
                <w:szCs w:val="28"/>
              </w:rPr>
            </w:pPr>
          </w:p>
        </w:tc>
      </w:tr>
    </w:tbl>
    <w:p w:rsidR="0065073F" w:rsidRDefault="008104AA" w:rsidP="00D707C3">
      <w:pPr>
        <w:rPr>
          <w:sz w:val="26"/>
          <w:szCs w:val="26"/>
        </w:rPr>
      </w:pPr>
      <w:r>
        <w:rPr>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94615</wp:posOffset>
                </wp:positionV>
                <wp:extent cx="117157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71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04AA" w:rsidRPr="008104AA" w:rsidRDefault="008104AA" w:rsidP="008104AA">
                            <w:pPr>
                              <w:jc w:val="center"/>
                              <w:rPr>
                                <w:b/>
                                <w:lang w:val="en-US"/>
                              </w:rPr>
                            </w:pPr>
                            <w:r w:rsidRPr="008104AA">
                              <w:rPr>
                                <w:b/>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6.3pt;margin-top:7.45pt;width:92.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" fillcolor="white [3201]" strokeweight=".5pt">
                <v:textbox>
                  <w:txbxContent>
                    <w:p w:rsidR="008104AA" w:rsidRPr="008104AA" w:rsidRDefault="008104AA" w:rsidP="008104AA">
                      <w:pPr>
                        <w:jc w:val="center"/>
                        <w:rPr>
                          <w:b/>
                          <w:lang w:val="en-US"/>
                        </w:rPr>
                      </w:pPr>
                      <w:r w:rsidRPr="008104AA">
                        <w:rPr>
                          <w:b/>
                          <w:lang w:val="en-US"/>
                        </w:rPr>
                        <w:t>DỰ THẢO</w:t>
                      </w:r>
                    </w:p>
                  </w:txbxContent>
                </v:textbox>
              </v:shape>
            </w:pict>
          </mc:Fallback>
        </mc:AlternateContent>
      </w:r>
    </w:p>
    <w:p w:rsidR="008104AA" w:rsidRDefault="008104AA" w:rsidP="00705F24">
      <w:pPr>
        <w:jc w:val="center"/>
        <w:rPr>
          <w:b/>
          <w:szCs w:val="28"/>
        </w:rPr>
      </w:pPr>
    </w:p>
    <w:p w:rsidR="0065073F" w:rsidRPr="00A069DE" w:rsidRDefault="00F1302A" w:rsidP="00705F24">
      <w:pPr>
        <w:jc w:val="center"/>
        <w:rPr>
          <w:b/>
          <w:szCs w:val="28"/>
          <w:lang w:val="en-US"/>
        </w:rPr>
      </w:pPr>
      <w:r w:rsidRPr="00604525">
        <w:rPr>
          <w:b/>
          <w:szCs w:val="28"/>
        </w:rPr>
        <w:t>ĐỀ ÁN</w:t>
      </w:r>
      <w:r w:rsidR="00A069DE" w:rsidRPr="00A069DE">
        <w:rPr>
          <w:b/>
          <w:szCs w:val="28"/>
        </w:rPr>
        <w:t xml:space="preserve"> </w:t>
      </w:r>
      <w:r w:rsidR="00A069DE">
        <w:rPr>
          <w:b/>
          <w:szCs w:val="28"/>
          <w:lang w:val="en-US"/>
        </w:rPr>
        <w:t>TÓM TẮT</w:t>
      </w:r>
    </w:p>
    <w:p w:rsidR="00F1302A" w:rsidRDefault="0091702F" w:rsidP="0091702F">
      <w:pPr>
        <w:jc w:val="center"/>
        <w:rPr>
          <w:b/>
        </w:rPr>
      </w:pPr>
      <w:r w:rsidRPr="0091702F">
        <w:rPr>
          <w:b/>
        </w:rPr>
        <w:t xml:space="preserve">Tái cơ cấu ngành nông nghiệp theo hướng nâng cao giá trị gia tăng, </w:t>
      </w:r>
    </w:p>
    <w:p w:rsidR="0091702F" w:rsidRDefault="0091702F" w:rsidP="0091702F">
      <w:pPr>
        <w:jc w:val="center"/>
        <w:rPr>
          <w:b/>
        </w:rPr>
      </w:pPr>
      <w:r w:rsidRPr="0091702F">
        <w:rPr>
          <w:b/>
        </w:rPr>
        <w:t>thích ứng với biến đổi khí hậu và phát triển bền vững tỉnh Đắk Nông đến năm 2020, định hướng đến năm 2030</w:t>
      </w:r>
    </w:p>
    <w:p w:rsidR="00F1302A" w:rsidRPr="00604525" w:rsidRDefault="00F1302A" w:rsidP="0091702F">
      <w:pPr>
        <w:jc w:val="center"/>
        <w:rPr>
          <w:i/>
        </w:rPr>
      </w:pPr>
      <w:r w:rsidRPr="00604525">
        <w:rPr>
          <w:i/>
        </w:rPr>
        <w:t>(Ban hành kèm theo Quyết định số        /QĐ-UBND ngày      tháng     năm 2018 của Ủy ban nhân dân tỉnh Đắk Nông)</w:t>
      </w:r>
    </w:p>
    <w:p w:rsidR="008104AA" w:rsidRPr="0091702F" w:rsidRDefault="008104AA" w:rsidP="0091702F">
      <w:pPr>
        <w:jc w:val="center"/>
        <w:rPr>
          <w:b/>
        </w:rPr>
      </w:pPr>
      <w:r w:rsidRPr="0091702F">
        <w:rPr>
          <w:b/>
          <w:noProof/>
          <w:lang w:val="en-US"/>
        </w:rPr>
        <mc:AlternateContent>
          <mc:Choice Requires="wps">
            <w:drawing>
              <wp:anchor distT="0" distB="0" distL="114300" distR="114300" simplePos="0" relativeHeight="251663360" behindDoc="0" locked="0" layoutInCell="1" allowOverlap="1">
                <wp:simplePos x="0" y="0"/>
                <wp:positionH relativeFrom="column">
                  <wp:posOffset>1672589</wp:posOffset>
                </wp:positionH>
                <wp:positionV relativeFrom="paragraph">
                  <wp:posOffset>20320</wp:posOffset>
                </wp:positionV>
                <wp:extent cx="2486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48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58840E9"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1.7pt,1.6pt" to="327.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LLzwEAAAMEAAAOAAAAZHJzL2Uyb0RvYy54bWysU01vGyEQvVfqf0Dc611bTR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" strokecolor="black [3213]" strokeweight=".5pt">
                <v:stroke joinstyle="miter"/>
              </v:line>
            </w:pict>
          </mc:Fallback>
        </mc:AlternateContent>
      </w:r>
    </w:p>
    <w:p w:rsidR="0065073F" w:rsidRDefault="0065073F" w:rsidP="00383D4A">
      <w:pPr>
        <w:jc w:val="both"/>
      </w:pPr>
    </w:p>
    <w:p w:rsidR="00F1302A" w:rsidRPr="00FA77F2" w:rsidRDefault="00F1302A" w:rsidP="001F4445">
      <w:pPr>
        <w:spacing w:before="60" w:after="60"/>
        <w:ind w:firstLine="720"/>
        <w:jc w:val="both"/>
        <w:rPr>
          <w:b/>
          <w:lang w:val="en-US"/>
        </w:rPr>
      </w:pPr>
      <w:r w:rsidRPr="00FA77F2">
        <w:rPr>
          <w:b/>
          <w:lang w:val="en-US"/>
        </w:rPr>
        <w:t>I. SỰ CẦN THIẾT BAN HÀNH ĐỀ ÁN</w:t>
      </w:r>
    </w:p>
    <w:p w:rsidR="00F1302A" w:rsidRPr="005F70B1" w:rsidRDefault="00F1302A" w:rsidP="001F4445">
      <w:pPr>
        <w:pStyle w:val="Cutrc5"/>
        <w:spacing w:after="60"/>
      </w:pPr>
      <w:r w:rsidRPr="005F70B1">
        <w:t xml:space="preserve">Đắk Nông có thế mạnh về phát triển nông nghiệp với những sản phẩm nông nghiệp hàng hóa có giá trị xuất khẩu cao như: </w:t>
      </w:r>
      <w:r w:rsidR="00604525">
        <w:t>cà phê trên 129</w:t>
      </w:r>
      <w:r w:rsidR="00604525" w:rsidRPr="00107BCB">
        <w:t xml:space="preserve"> ngàn ha, cao su gần 30 ngàn ha, hồ tiêu trên 33 ngàn ha, điều trên 14 ngàn ha</w:t>
      </w:r>
      <w:r w:rsidRPr="005F70B1">
        <w:t>,... Trong thời gian qua, ngành Nông nghiệp của tỉnh đã có sự phát triển vượt bậc, giá trị sản xuất và giá trị gia tăng đã tăng liên tục trong thời gian dài, sản lượng hàng hóa xuất khẩu tăng trưởng với tốc độ cao, thu nhập và đời sống của dân cư nông thôn ngày càng được cải thiện.</w:t>
      </w:r>
    </w:p>
    <w:p w:rsidR="00F1302A" w:rsidRPr="00736641" w:rsidRDefault="00F1302A" w:rsidP="001F4445">
      <w:pPr>
        <w:widowControl w:val="0"/>
        <w:spacing w:before="60" w:after="60"/>
        <w:ind w:firstLine="720"/>
        <w:jc w:val="both"/>
        <w:rPr>
          <w:szCs w:val="26"/>
        </w:rPr>
      </w:pPr>
      <w:r w:rsidRPr="00736641">
        <w:rPr>
          <w:szCs w:val="26"/>
        </w:rPr>
        <w:t xml:space="preserve"> Tuy nhiên, trong quá trình phát triển, nông nghiệp của Đắk Nông phải đối diện với nhiều thách thức như: Biến đổi khí hậu gây nắng nóng, khô hạn,</w:t>
      </w:r>
      <w:r w:rsidR="00604525" w:rsidRPr="00604525">
        <w:rPr>
          <w:szCs w:val="26"/>
        </w:rPr>
        <w:t xml:space="preserve"> nguồn nước ngầm cạn kiệt dần,</w:t>
      </w:r>
      <w:r w:rsidRPr="00736641">
        <w:rPr>
          <w:szCs w:val="26"/>
        </w:rPr>
        <w:t xml:space="preserve"> mưa trái vụ làm thiệt hại tới năng suất cây trồng, bệnh tật cho gia súc; phá rừng lấy đất trồng trọt, suy giảm chất lượng đất gây khó khăn đối với sản xuất nông nghiệp. Năng suất lao động thấp do sản xuất manh mún, chất lượng tăng trưởng chưa cao và có xu hướng chậm lại; chất lượng và khả năng cạnh tranh của nhiều loại sản phẩm nông nghiệp còn thấp, ô nhiễm và nguy cơ gây ô nhiễm môi trường. Chất lượng kết cấu hạ tầng và dịch vụ nông nghiệp thấp, công nghiệp chế biến chưa phát triển mạnh, chủ yếu là chế biến thô nên giá trị gia tăng thấp; thiếu gắn kết giữa người sản xuất với các cơ sở chế biến nên tiêu thụ sản phẩm bấp bênh. Công nghệ sản xuất nhiều sản phẩm nông nghiệp và công nghệ chế biến còn ở trình độ thấp, chưa đáp ứng tiêu chuẩn vệ sinh, an toàn và chưa đáp ứng yêu cầu nâng cao chất lượng sản phẩm phục vụ xuất khẩu và tiêu thụ trong nước. Những khó khăn, thách thức mà nông nghiệp Đắk Nông đang đặt ra nhu cầu cấp thiết phải thay đổi mô hình tăng trưởng ngành nông nghiệp của tỉnh theo hướng hiệu quả, bền vững nhằm vượt qua được những giới hạn của mô hình tăng trưởng theo số lượng, phát huy tối đa những tiềm năng về điều kiện tự nhiên, kinh tế xã hội của tỉnh, khắc phục được thách thức về biến động kinh tế, môi trường trên phạm vi cả nước và toàn cầu.</w:t>
      </w:r>
    </w:p>
    <w:p w:rsidR="00F1302A" w:rsidRPr="00736641" w:rsidRDefault="00F1302A" w:rsidP="001F4445">
      <w:pPr>
        <w:widowControl w:val="0"/>
        <w:spacing w:before="60" w:after="60"/>
        <w:jc w:val="both"/>
        <w:rPr>
          <w:szCs w:val="26"/>
        </w:rPr>
      </w:pPr>
      <w:r w:rsidRPr="00736641">
        <w:rPr>
          <w:szCs w:val="26"/>
        </w:rPr>
        <w:tab/>
        <w:t xml:space="preserve">Từ yêu cầu thực tiễn, Bộ Nông nghiệp và Phát triển Nông thôn đã xây dựng Đề án “Tái cơ cấu ngành nông nghiệp theo hướng nâng cao giá trị gia tăng và phát triển bền vững” và đã được Thủ tướng phê duyệt tại Quyết định số 899/QĐ-TTg ngày 10/6/2013. Trên cơ sở đó Bộ Nông nghiệp và PTNT đã có </w:t>
      </w:r>
      <w:r w:rsidRPr="00736641">
        <w:rPr>
          <w:szCs w:val="26"/>
        </w:rPr>
        <w:lastRenderedPageBreak/>
        <w:t xml:space="preserve">quyết định số 1384/QĐ-BNN-KH ngày 18/6/2013, Ban hành chương trình hành động thực hiện Đề án “Tái cơ cấu ngành nông nghiệp theo hướng nâng cao giá trị gia tăng và phát triển bền vững”. </w:t>
      </w:r>
    </w:p>
    <w:p w:rsidR="00F1302A" w:rsidRPr="00736641" w:rsidRDefault="00F1302A" w:rsidP="001F4445">
      <w:pPr>
        <w:widowControl w:val="0"/>
        <w:spacing w:before="60" w:after="60"/>
        <w:ind w:firstLine="720"/>
        <w:jc w:val="both"/>
        <w:rPr>
          <w:szCs w:val="26"/>
        </w:rPr>
      </w:pPr>
      <w:r w:rsidRPr="00736641">
        <w:rPr>
          <w:szCs w:val="26"/>
        </w:rPr>
        <w:t xml:space="preserve">Để triển khai thực hiện ý kiến chỉ đạo của Thủ tướng Chính phủ, Bộ Nông nghiệp và PTNT, </w:t>
      </w:r>
      <w:r w:rsidR="00604525" w:rsidRPr="00604525">
        <w:rPr>
          <w:szCs w:val="26"/>
        </w:rPr>
        <w:t>UBND tỉnh Đăk Nông</w:t>
      </w:r>
      <w:r w:rsidRPr="00736641">
        <w:rPr>
          <w:szCs w:val="26"/>
        </w:rPr>
        <w:t xml:space="preserve"> xây dựng </w:t>
      </w:r>
      <w:r w:rsidRPr="00736641">
        <w:rPr>
          <w:i/>
          <w:szCs w:val="26"/>
        </w:rPr>
        <w:t>Đề án Tái cơ cấu ngành nông nghiệp tỉnh Đắk Nông theo hướng nâng cao giá trị gia tăng, thích ứng với biến đổi khí hậu và phát triển bền vững đến năm 2020, định hướng đến năm 2030</w:t>
      </w:r>
      <w:r w:rsidRPr="00736641">
        <w:rPr>
          <w:szCs w:val="26"/>
        </w:rPr>
        <w:t xml:space="preserve"> nhằm đáp ứng với những yêu cầu cấp thiết của thực tiễn.</w:t>
      </w:r>
    </w:p>
    <w:p w:rsidR="00F1302A" w:rsidRPr="005F70B1" w:rsidRDefault="00F1302A" w:rsidP="001F4445">
      <w:pPr>
        <w:spacing w:before="60" w:after="60"/>
        <w:ind w:firstLine="720"/>
        <w:jc w:val="both"/>
        <w:rPr>
          <w:b/>
        </w:rPr>
      </w:pPr>
      <w:r w:rsidRPr="005F70B1">
        <w:rPr>
          <w:b/>
        </w:rPr>
        <w:t>II. MỤC TIÊU VÀ QUAN ĐIỂM XÂY DỰNG ĐỀ ÁN</w:t>
      </w:r>
    </w:p>
    <w:p w:rsidR="00604525" w:rsidRPr="00836EC8" w:rsidRDefault="00604525" w:rsidP="001F4445">
      <w:pPr>
        <w:spacing w:before="60" w:after="60"/>
        <w:ind w:firstLine="720"/>
        <w:jc w:val="both"/>
        <w:rPr>
          <w:lang w:val="nl-NL"/>
        </w:rPr>
      </w:pPr>
      <w:r>
        <w:rPr>
          <w:lang w:val="nl-NL"/>
        </w:rPr>
        <w:t>1</w:t>
      </w:r>
      <w:r w:rsidRPr="00836EC8">
        <w:rPr>
          <w:lang w:val="nl-NL"/>
        </w:rPr>
        <w:t>. Quan điểm</w:t>
      </w:r>
    </w:p>
    <w:p w:rsidR="00604525" w:rsidRPr="00736641" w:rsidRDefault="00604525" w:rsidP="001F4445">
      <w:pPr>
        <w:widowControl w:val="0"/>
        <w:spacing w:before="60" w:after="60"/>
        <w:ind w:firstLine="709"/>
        <w:jc w:val="both"/>
        <w:rPr>
          <w:szCs w:val="26"/>
        </w:rPr>
      </w:pPr>
      <w:r w:rsidRPr="00736641">
        <w:rPr>
          <w:szCs w:val="26"/>
        </w:rPr>
        <w:t>Tái cơ cấu ngành nông nghiệp là một hợp phần của tái cơ cấu tổng thể nền kinh tế, phù hợp với chiến lược và kế hoạch phát triển kinh tế - xã hội của tỉnh, phù hợp với định hướng phát triển ngành chung của cả nước và phù hợp với nội dung tái cơ cấu ngành nông nghiệp cả nước; gắn với phát triển kinh tế, xã hội và bảo vệ môi trường để bảo đảm phát triển bền vững.</w:t>
      </w:r>
    </w:p>
    <w:p w:rsidR="00604525" w:rsidRPr="00736641" w:rsidRDefault="00604525" w:rsidP="001F4445">
      <w:pPr>
        <w:widowControl w:val="0"/>
        <w:spacing w:before="60" w:after="60"/>
        <w:ind w:firstLine="709"/>
        <w:jc w:val="both"/>
        <w:rPr>
          <w:szCs w:val="26"/>
        </w:rPr>
      </w:pPr>
      <w:r w:rsidRPr="00736641">
        <w:rPr>
          <w:szCs w:val="26"/>
        </w:rPr>
        <w:t>Thực hiện tái cơ cấu nông nghiệp vừa phải theo cơ chế thị trường, vừa phải đảm bảo các mục tiêu cơ bản về phúc lợi cho nông dân và người tiêu dùng; chuyển mạnh từ phát triển theo chiều rộng lấy số lượng làm mục tiêu chuyển đổi sang nâng cao chất lượng, hiệu quả, nâng cao giá trị gia tăng và phát triển bền vững; chú trọng đáp ứng các yêu cầu của thị trường và tiêu dùng của xã hội.</w:t>
      </w:r>
    </w:p>
    <w:p w:rsidR="00604525" w:rsidRPr="00736641" w:rsidRDefault="00604525" w:rsidP="001F4445">
      <w:pPr>
        <w:widowControl w:val="0"/>
        <w:spacing w:before="60" w:after="60"/>
        <w:ind w:firstLine="709"/>
        <w:jc w:val="both"/>
        <w:rPr>
          <w:szCs w:val="26"/>
        </w:rPr>
      </w:pPr>
      <w:r w:rsidRPr="00736641">
        <w:rPr>
          <w:szCs w:val="26"/>
        </w:rPr>
        <w:t>Mục tiêu của tái cơ cấu ngành nông nghiệp là nâng cao lợi thế cạnh tranh của các ngành hàng nông nghiệp nói riêng và toàn ngành nông nghiệp tỉnh Đắk Nông nói chung. Do đó, cần thực hiện đồng bộ các nội dung: từ tái cơ cấu sử dụng các nguồn lực, tái cơ cấu công nghệ sản xuất, tái cơ cấu về hình thức tổ chức sản xuất và đặc biệt là tái cơ cấu về các chủ thể sản xuất kinh doanh nhằm gia tăng về hiệu quả và chất lượng sản phẩm, đáp ứng nhu cầu khách hàng, bảo đảm phát triển bền vững... Với các nội dung này, cần có sự tham gia của tất cả các thành phần kinh tế, xã hội vào quá trình tái cơ cấu ngành. Nông dân và doanh nghiệp trực tiếp đầu tư đổi mới quy trình sản xuất, công nghệ và thiết bị để nâng cao giá trị gia tăng, hiệu quả sản xuất kinh doanh và sử dụng tài nguyên hợp lý, lâu bền.</w:t>
      </w:r>
    </w:p>
    <w:p w:rsidR="00604525" w:rsidRPr="00736641" w:rsidRDefault="00604525" w:rsidP="001F4445">
      <w:pPr>
        <w:widowControl w:val="0"/>
        <w:spacing w:before="60" w:after="60"/>
        <w:ind w:firstLine="709"/>
        <w:jc w:val="both"/>
        <w:rPr>
          <w:szCs w:val="26"/>
        </w:rPr>
      </w:pPr>
      <w:r w:rsidRPr="00736641">
        <w:rPr>
          <w:szCs w:val="26"/>
        </w:rPr>
        <w:t>Một trong những định hướng tái cơ cấu ngành nông nghiệp cả nước là phát triển bền vững; do đó, tái cơ cấu ngành nông nghiệp tỉnh Đắk Nông đến năm 2020, tầm nhìn đến năm 2030 là phải phù hợp với quan điểm tăng trưởng xanh của cả nước và vùng Tây Nguyên. Tăng trưởng bền vững là sự tăng trưởng dựa trên quá trình thay đổi mô hình tăng trưởng, tái cơ cấu nền kinh tế nhằm tận dụng lợi thế so sánh, nâng cao hiệu quả và sức cạnh tranh của nền kinh tế, thông qua việc nghiên cứu và áp dụng công nghệ tiên tiến, phát triển hệ thống cơ sở hạ tầng hiện đại để sử dụng có hiệu quả nguồn tài nguyên thiên nhiên, giảm phát thải khí nhà kính, ứng phó với biến đổi khí hậu, góp phần xóa đói, giảm nghèo và tạo động lực thúc đẩy tăng trưởng kinh tế bền vững.</w:t>
      </w:r>
    </w:p>
    <w:p w:rsidR="00604525" w:rsidRPr="00736641" w:rsidRDefault="00604525" w:rsidP="001F4445">
      <w:pPr>
        <w:widowControl w:val="0"/>
        <w:spacing w:before="60" w:after="60"/>
        <w:ind w:firstLine="709"/>
        <w:jc w:val="both"/>
        <w:rPr>
          <w:szCs w:val="26"/>
        </w:rPr>
      </w:pPr>
      <w:r w:rsidRPr="00736641">
        <w:rPr>
          <w:szCs w:val="26"/>
        </w:rPr>
        <w:t xml:space="preserve">Tái cơ cấu ngành nông nghiệp theo hướng phát triển sản xuất nông nghiệp hàng hóa tập trung quy mô lớn, có lợi thế, có thị trường. Phát triển công nghiệp </w:t>
      </w:r>
      <w:r w:rsidRPr="00736641">
        <w:rPr>
          <w:szCs w:val="26"/>
        </w:rPr>
        <w:lastRenderedPageBreak/>
        <w:t>chế biến và dịch vụ làm nền tảng để dẫn dắt và hỗ trợ nông dân sản xuất nông nghiệp nhằm tạo việc làm, tăng thu nhập, ổn định xã hội, bảo vệ môi trường và cảnh quan. Kết hợp hài hòa giữa nghiên cứu ứng dụng công nghệ cao để tạo ra sản phẩm nông nghiệp hàng hóa có năng suất, chất lượng an toàn và nâng cao khả năng cạnh tranh của sản phẩm.</w:t>
      </w:r>
    </w:p>
    <w:p w:rsidR="00604525" w:rsidRPr="00736641" w:rsidRDefault="00604525" w:rsidP="001F4445">
      <w:pPr>
        <w:widowControl w:val="0"/>
        <w:spacing w:before="60" w:after="60"/>
        <w:ind w:firstLine="709"/>
        <w:jc w:val="both"/>
        <w:rPr>
          <w:szCs w:val="26"/>
        </w:rPr>
      </w:pPr>
      <w:r w:rsidRPr="00736641">
        <w:rPr>
          <w:szCs w:val="26"/>
        </w:rPr>
        <w:t>Tái cơ cấu nông nghiệp là một quá trình phức tạp, khó khăn và lâu dài cần được thường xuyên theo dõi, tổng kết, rút kinh nghiệm để điều chỉnh phù hợp với thực tế trên cơ sở xây dựng một hệ thống giám sát, đánh giá và tham vấn thông tin phản hồi từ các bên liên quan.</w:t>
      </w:r>
    </w:p>
    <w:p w:rsidR="00F1302A" w:rsidRPr="00836EC8" w:rsidRDefault="00604525" w:rsidP="001F4445">
      <w:pPr>
        <w:spacing w:before="60" w:after="60"/>
        <w:ind w:firstLine="720"/>
        <w:jc w:val="both"/>
      </w:pPr>
      <w:r w:rsidRPr="001F4445">
        <w:t>2</w:t>
      </w:r>
      <w:r w:rsidR="00F1302A" w:rsidRPr="00836EC8">
        <w:t>. Mục tiêu</w:t>
      </w:r>
    </w:p>
    <w:p w:rsidR="00F1302A" w:rsidRPr="00836EC8" w:rsidRDefault="00604525" w:rsidP="001F4445">
      <w:pPr>
        <w:widowControl w:val="0"/>
        <w:spacing w:before="60" w:after="60"/>
        <w:ind w:firstLine="709"/>
        <w:jc w:val="both"/>
        <w:rPr>
          <w:szCs w:val="26"/>
        </w:rPr>
      </w:pPr>
      <w:r w:rsidRPr="001F4445">
        <w:rPr>
          <w:szCs w:val="26"/>
        </w:rPr>
        <w:t>2</w:t>
      </w:r>
      <w:r w:rsidR="00F1302A" w:rsidRPr="00836EC8">
        <w:rPr>
          <w:szCs w:val="26"/>
        </w:rPr>
        <w:t>.1. Mục tiêu chung</w:t>
      </w:r>
    </w:p>
    <w:p w:rsidR="00F1302A" w:rsidRPr="00736641" w:rsidRDefault="00F1302A" w:rsidP="001F4445">
      <w:pPr>
        <w:widowControl w:val="0"/>
        <w:spacing w:before="60" w:after="60"/>
        <w:ind w:firstLine="709"/>
        <w:jc w:val="both"/>
        <w:rPr>
          <w:szCs w:val="26"/>
        </w:rPr>
      </w:pPr>
      <w:r w:rsidRPr="00736641">
        <w:rPr>
          <w:szCs w:val="26"/>
        </w:rPr>
        <w:t>Thực hiện tái cơ cấu ngành nông nghiệp tỉnh Đắk Nông theo hướng nâng cao giá trị gia tăng và phát triển bền vững đến năm 2020, tầm nhìn đến năm 2030 nhằm các mục tiêu sau:</w:t>
      </w:r>
    </w:p>
    <w:p w:rsidR="00F1302A" w:rsidRPr="00736641" w:rsidRDefault="00F1302A" w:rsidP="001F4445">
      <w:pPr>
        <w:widowControl w:val="0"/>
        <w:spacing w:before="60" w:after="60"/>
        <w:ind w:firstLine="709"/>
        <w:jc w:val="both"/>
        <w:rPr>
          <w:szCs w:val="26"/>
        </w:rPr>
      </w:pPr>
      <w:r w:rsidRPr="00736641">
        <w:rPr>
          <w:szCs w:val="26"/>
        </w:rPr>
        <w:t>- Nâng cao giá trị, hiệu quả, chất lượng sản phẩm, đáp ứng yêu cầu thị trường tiêu thụ quốc tế và trong nước nhằm nâng cao lợi thế cạnh tranh của các sản phẩm ngành hàng và toàn ngành nông nghiệp tỉnh Đắk Nông.</w:t>
      </w:r>
    </w:p>
    <w:p w:rsidR="00F1302A" w:rsidRPr="00736641" w:rsidRDefault="00F1302A" w:rsidP="001F4445">
      <w:pPr>
        <w:widowControl w:val="0"/>
        <w:spacing w:before="60" w:after="60"/>
        <w:ind w:firstLine="709"/>
        <w:jc w:val="both"/>
        <w:rPr>
          <w:szCs w:val="26"/>
        </w:rPr>
      </w:pPr>
      <w:r w:rsidRPr="00736641">
        <w:rPr>
          <w:szCs w:val="26"/>
        </w:rPr>
        <w:t>- Xác định chủ thể tham gia các chuỗi giá trị sản phẩm trong nông nghiệp; các mối liên hệ ngang, dọc trong mỗi chuỗi để xác định những khó khăn của từng khâu trong chuỗi, đề xuất chiến lược nâng cấp chuỗi nhằm tạo sự công bằng và khuyến khích các chủ thể tham gia chuỗi, góp phần nâng cao thu nhập, cải thiện nhanh đời sống nông dân, góp phần xóa đói, giảm nghèo.</w:t>
      </w:r>
    </w:p>
    <w:p w:rsidR="00F1302A" w:rsidRPr="00736641" w:rsidRDefault="00F1302A" w:rsidP="001F4445">
      <w:pPr>
        <w:widowControl w:val="0"/>
        <w:spacing w:before="60" w:after="60"/>
        <w:ind w:firstLine="709"/>
        <w:jc w:val="both"/>
        <w:rPr>
          <w:szCs w:val="26"/>
        </w:rPr>
      </w:pPr>
      <w:r w:rsidRPr="00736641">
        <w:rPr>
          <w:szCs w:val="26"/>
        </w:rPr>
        <w:tab/>
        <w:t xml:space="preserve">- Phát triển nông nghiệp bền vững trên cơ sở đảm bảo các yêu cầu: </w:t>
      </w:r>
    </w:p>
    <w:p w:rsidR="00F1302A" w:rsidRPr="00736641" w:rsidRDefault="00F1302A" w:rsidP="001F4445">
      <w:pPr>
        <w:widowControl w:val="0"/>
        <w:spacing w:before="60" w:after="60"/>
        <w:ind w:firstLine="709"/>
        <w:jc w:val="both"/>
        <w:rPr>
          <w:szCs w:val="26"/>
        </w:rPr>
      </w:pPr>
      <w:r w:rsidRPr="00736641">
        <w:rPr>
          <w:szCs w:val="26"/>
        </w:rPr>
        <w:t>+ Chất lượng sản phẩm phù hợp với yêu cầu ngày càng cao của thị trường trong nước và quốc tế về vệ sinh an toàn thực phẩm.</w:t>
      </w:r>
    </w:p>
    <w:p w:rsidR="00F1302A" w:rsidRPr="00736641" w:rsidRDefault="00F1302A" w:rsidP="001F4445">
      <w:pPr>
        <w:widowControl w:val="0"/>
        <w:spacing w:before="60" w:after="60"/>
        <w:ind w:firstLine="709"/>
        <w:jc w:val="both"/>
        <w:rPr>
          <w:szCs w:val="26"/>
        </w:rPr>
      </w:pPr>
      <w:r w:rsidRPr="00736641">
        <w:rPr>
          <w:szCs w:val="26"/>
        </w:rPr>
        <w:t>+ Giá cả nông sản hợp lý, có sức cạnh tranh trên thị trường toàn cầu.</w:t>
      </w:r>
    </w:p>
    <w:p w:rsidR="00F1302A" w:rsidRPr="00736641" w:rsidRDefault="00F1302A" w:rsidP="001F4445">
      <w:pPr>
        <w:widowControl w:val="0"/>
        <w:spacing w:before="60" w:after="60"/>
        <w:ind w:firstLine="709"/>
        <w:jc w:val="both"/>
        <w:rPr>
          <w:szCs w:val="26"/>
        </w:rPr>
      </w:pPr>
      <w:r w:rsidRPr="00736641">
        <w:rPr>
          <w:szCs w:val="26"/>
        </w:rPr>
        <w:t xml:space="preserve">+ Khối lượng nông sản phải có quy mô đủ lớn theo yêu cầu thị trường, cụ thể là theo từng yêu cầu của các nhà nhập khẩu nông sản. </w:t>
      </w:r>
    </w:p>
    <w:p w:rsidR="00F1302A" w:rsidRPr="00736641" w:rsidRDefault="00F1302A" w:rsidP="001F4445">
      <w:pPr>
        <w:widowControl w:val="0"/>
        <w:spacing w:before="60" w:after="60"/>
        <w:ind w:firstLine="709"/>
        <w:jc w:val="both"/>
        <w:rPr>
          <w:szCs w:val="26"/>
        </w:rPr>
      </w:pPr>
      <w:r w:rsidRPr="00736641">
        <w:rPr>
          <w:szCs w:val="26"/>
        </w:rPr>
        <w:t>+ Thời gian cung ứng nông sản phải kịp thời và đúng hạn theo yêu cầu khắt khe của các nhà nhập khẩu nông sản.</w:t>
      </w:r>
    </w:p>
    <w:p w:rsidR="00F1302A" w:rsidRPr="00736641" w:rsidRDefault="00F1302A" w:rsidP="001F4445">
      <w:pPr>
        <w:widowControl w:val="0"/>
        <w:spacing w:before="60" w:after="60"/>
        <w:ind w:firstLine="709"/>
        <w:jc w:val="both"/>
        <w:rPr>
          <w:szCs w:val="26"/>
          <w:lang w:val="es-MX"/>
        </w:rPr>
      </w:pPr>
      <w:r w:rsidRPr="00736641">
        <w:rPr>
          <w:szCs w:val="26"/>
        </w:rPr>
        <w:tab/>
      </w:r>
      <w:r w:rsidRPr="00736641">
        <w:rPr>
          <w:szCs w:val="26"/>
          <w:lang w:val="es-MX"/>
        </w:rPr>
        <w:t>- Phát triển sản xuất nông nghiệp trên cơ sở khai thác hợp lý và có hiệu quả các nguồn tài nguyên thiên nhiên và đặc biệt là tài nguyên nguồn nhân lực, kết quả nghiên cứu khoa học và công nghệ. Tận dụng tối đa lợi thế về khí hậu, đất đai và định hướng phát triển nông nghiệp và nguồn vốn đầu tư cho nông nghiệp theo nghị quyết của Đảng và chính sách của Chính phủ; ứng dụng tiến bộ khoa học kỹ thuật và công nghệ mới nhằm xây dựng nền nông nghiệp đa canh và phát triển bền vững với môi trường sinh thái; phát triển nông nghiệp theo hướng công nghiệp hoá, hiện đại hoá, góp phần giải quyết việc làm, nâng hiệu quả kinh tế cho người nông dân.</w:t>
      </w:r>
    </w:p>
    <w:p w:rsidR="00F1302A" w:rsidRPr="00736641" w:rsidRDefault="00F1302A" w:rsidP="001F4445">
      <w:pPr>
        <w:widowControl w:val="0"/>
        <w:spacing w:before="60" w:after="60"/>
        <w:ind w:firstLine="709"/>
        <w:jc w:val="both"/>
        <w:rPr>
          <w:szCs w:val="26"/>
          <w:lang w:val="es-MX"/>
        </w:rPr>
      </w:pPr>
      <w:r w:rsidRPr="00736641">
        <w:rPr>
          <w:szCs w:val="26"/>
        </w:rPr>
        <w:t>- Các hoạt động tái cơ cấu phải đáp ứng nục tiêu chung về bảo vệ tài nguyên đất, bảo vệ môi trường sinh thái thích ứng với biến đổi khí hậu.</w:t>
      </w:r>
    </w:p>
    <w:p w:rsidR="00F1302A" w:rsidRPr="00836EC8" w:rsidRDefault="00604525" w:rsidP="001F4445">
      <w:pPr>
        <w:widowControl w:val="0"/>
        <w:spacing w:before="60" w:after="60"/>
        <w:ind w:firstLine="709"/>
        <w:jc w:val="both"/>
        <w:rPr>
          <w:szCs w:val="26"/>
        </w:rPr>
      </w:pPr>
      <w:r>
        <w:rPr>
          <w:szCs w:val="26"/>
          <w:lang w:val="es-MX"/>
        </w:rPr>
        <w:t>2</w:t>
      </w:r>
      <w:r w:rsidR="00F1302A" w:rsidRPr="00836EC8">
        <w:rPr>
          <w:szCs w:val="26"/>
          <w:lang w:val="es-MX"/>
        </w:rPr>
        <w:t>.2</w:t>
      </w:r>
      <w:r w:rsidR="00F1302A" w:rsidRPr="00836EC8">
        <w:rPr>
          <w:szCs w:val="26"/>
        </w:rPr>
        <w:t>. Mục tiêu cụ thể</w:t>
      </w:r>
    </w:p>
    <w:p w:rsidR="00F1302A" w:rsidRPr="00836EC8" w:rsidRDefault="00F1302A" w:rsidP="001F4445">
      <w:pPr>
        <w:widowControl w:val="0"/>
        <w:spacing w:before="60" w:after="60"/>
        <w:jc w:val="both"/>
        <w:rPr>
          <w:szCs w:val="26"/>
        </w:rPr>
      </w:pPr>
      <w:r w:rsidRPr="00836EC8">
        <w:rPr>
          <w:i/>
          <w:szCs w:val="26"/>
        </w:rPr>
        <w:lastRenderedPageBreak/>
        <w:tab/>
        <w:t>* Giai đoạn 2016 – 2020</w:t>
      </w:r>
    </w:p>
    <w:p w:rsidR="00F1302A" w:rsidRPr="006B613B" w:rsidRDefault="00F1302A" w:rsidP="001F4445">
      <w:pPr>
        <w:widowControl w:val="0"/>
        <w:tabs>
          <w:tab w:val="left" w:pos="7020"/>
        </w:tabs>
        <w:spacing w:before="60" w:after="60"/>
        <w:ind w:firstLine="720"/>
        <w:jc w:val="both"/>
        <w:rPr>
          <w:szCs w:val="26"/>
        </w:rPr>
      </w:pPr>
      <w:r w:rsidRPr="006B613B">
        <w:rPr>
          <w:szCs w:val="26"/>
        </w:rPr>
        <w:t xml:space="preserve">Theo phương án quy hoạch nông nghiệp đến năm 2020 và tầm nhìn đến năm 2030 của tỉnh Đắk Nông, giá trị sản xuất nông nghiệp </w:t>
      </w:r>
      <w:r w:rsidR="00604525" w:rsidRPr="00604525">
        <w:rPr>
          <w:szCs w:val="26"/>
        </w:rPr>
        <w:t>(</w:t>
      </w:r>
      <w:r w:rsidR="00604525" w:rsidRPr="006B613B">
        <w:rPr>
          <w:szCs w:val="26"/>
          <w:lang w:val="pt-BR"/>
        </w:rPr>
        <w:t>GTSXNN</w:t>
      </w:r>
      <w:r w:rsidR="00604525">
        <w:rPr>
          <w:szCs w:val="26"/>
          <w:lang w:val="pt-BR"/>
        </w:rPr>
        <w:t>)</w:t>
      </w:r>
      <w:r w:rsidR="00604525" w:rsidRPr="006B613B">
        <w:rPr>
          <w:szCs w:val="26"/>
        </w:rPr>
        <w:t xml:space="preserve"> </w:t>
      </w:r>
      <w:r w:rsidRPr="006B613B">
        <w:rPr>
          <w:szCs w:val="26"/>
        </w:rPr>
        <w:t>tăng bình quân 6,2 – 7,7%/năm; trong đó, trồng trọt 5,8 – 7,3%/năm; chăn nuôi 7,6 – 10,4%/năm, dịch vụ nông nghiệp 11,9 – 13,1%/năm; lâm nghiệp 1,7 – 1,9%/năm; thủy sản 17,5 – 18,7%/năm.</w:t>
      </w:r>
    </w:p>
    <w:p w:rsidR="00F1302A" w:rsidRPr="006B613B" w:rsidRDefault="00F1302A" w:rsidP="001F4445">
      <w:pPr>
        <w:widowControl w:val="0"/>
        <w:tabs>
          <w:tab w:val="left" w:pos="7020"/>
        </w:tabs>
        <w:spacing w:before="60" w:after="60"/>
        <w:ind w:firstLine="720"/>
        <w:jc w:val="both"/>
        <w:rPr>
          <w:szCs w:val="26"/>
        </w:rPr>
      </w:pPr>
      <w:r w:rsidRPr="006B613B">
        <w:rPr>
          <w:szCs w:val="26"/>
        </w:rPr>
        <w:t>Đến năm 2020, tỷ trọng giá trị sản xuất của lĩnh vực Nông nghiệp đạt 98,4%; thủy sản là 1,3%; lĩnh vực lâm nghiệp đạt 0,3%. Cơ cấu trong ngành nông nghiệp như sau: trồng trọt chiếm 85,1%; chăn nuôi chiếm 9,9%; dịch vụ nông nghiệp 3,5%.</w:t>
      </w:r>
    </w:p>
    <w:p w:rsidR="00F1302A" w:rsidRPr="006B613B" w:rsidRDefault="00F1302A" w:rsidP="001F4445">
      <w:pPr>
        <w:widowControl w:val="0"/>
        <w:tabs>
          <w:tab w:val="left" w:pos="7020"/>
        </w:tabs>
        <w:spacing w:before="60" w:after="60"/>
        <w:ind w:firstLine="720"/>
        <w:jc w:val="both"/>
        <w:rPr>
          <w:szCs w:val="26"/>
          <w:lang w:val="pt-BR"/>
        </w:rPr>
      </w:pPr>
      <w:r w:rsidRPr="006B613B">
        <w:rPr>
          <w:szCs w:val="26"/>
          <w:lang w:val="pt-BR"/>
        </w:rPr>
        <w:t xml:space="preserve">- Bình quân GTSXNN/1ha đất </w:t>
      </w:r>
      <w:r w:rsidR="00F45C83">
        <w:rPr>
          <w:szCs w:val="26"/>
          <w:lang w:val="pt-BR"/>
        </w:rPr>
        <w:t>sản xuất nông nghiệp (</w:t>
      </w:r>
      <w:r w:rsidRPr="006B613B">
        <w:rPr>
          <w:szCs w:val="26"/>
          <w:lang w:val="pt-BR"/>
        </w:rPr>
        <w:t>SXNN</w:t>
      </w:r>
      <w:r w:rsidR="00F45C83">
        <w:rPr>
          <w:szCs w:val="26"/>
          <w:lang w:val="pt-BR"/>
        </w:rPr>
        <w:t>)</w:t>
      </w:r>
      <w:r w:rsidRPr="006B613B">
        <w:rPr>
          <w:szCs w:val="26"/>
          <w:lang w:val="pt-BR"/>
        </w:rPr>
        <w:t xml:space="preserve"> đạt khoảng 140 triệu đồng</w:t>
      </w:r>
    </w:p>
    <w:p w:rsidR="00F1302A" w:rsidRPr="006B613B" w:rsidRDefault="00F1302A" w:rsidP="001F4445">
      <w:pPr>
        <w:widowControl w:val="0"/>
        <w:tabs>
          <w:tab w:val="left" w:pos="7020"/>
        </w:tabs>
        <w:spacing w:before="60" w:after="60"/>
        <w:ind w:firstLine="720"/>
        <w:jc w:val="both"/>
        <w:rPr>
          <w:szCs w:val="26"/>
        </w:rPr>
      </w:pPr>
      <w:r w:rsidRPr="006B613B">
        <w:rPr>
          <w:szCs w:val="26"/>
          <w:lang w:val="pt-BR"/>
        </w:rPr>
        <w:t>- Tỷ trọng lao động nông nghiệp đến năm 2020 giảm xuống dưới 60% so với tổng số lao động làm việc trong các ngành kinh tế của tỉnh.</w:t>
      </w:r>
    </w:p>
    <w:p w:rsidR="00F1302A" w:rsidRPr="00F45C83" w:rsidRDefault="00F1302A" w:rsidP="001F4445">
      <w:pPr>
        <w:widowControl w:val="0"/>
        <w:spacing w:before="60" w:after="60"/>
        <w:ind w:firstLine="709"/>
        <w:jc w:val="both"/>
        <w:rPr>
          <w:rStyle w:val="BodyTextChar1"/>
          <w:i/>
          <w:sz w:val="28"/>
          <w:szCs w:val="28"/>
          <w:lang w:eastAsia="vi-VN"/>
        </w:rPr>
      </w:pPr>
      <w:r w:rsidRPr="00F45C83">
        <w:rPr>
          <w:rStyle w:val="BodytextItalic2"/>
          <w:i w:val="0"/>
          <w:sz w:val="28"/>
          <w:szCs w:val="28"/>
          <w:lang w:eastAsia="vi-VN"/>
        </w:rPr>
        <w:t>- Đến năm 2020, mỗi ngành hàng chủ lực ở các huyện, thành lập 1 hợp tác xã/ tổ hợp tác làm đại diện để liên kết với các doanh nghiệp xuất nhập khẩu, cung ứng vật tư, tiêu thụ sản phẩm. Phấn đấu có khoảng</w:t>
      </w:r>
      <w:r w:rsidRPr="00F45C83">
        <w:rPr>
          <w:rStyle w:val="BodyTextChar1"/>
          <w:i/>
          <w:sz w:val="28"/>
          <w:szCs w:val="28"/>
          <w:lang w:eastAsia="vi-VN"/>
        </w:rPr>
        <w:t xml:space="preserve"> </w:t>
      </w:r>
      <w:r w:rsidRPr="00F45C83">
        <w:rPr>
          <w:rStyle w:val="BodyTextChar1"/>
          <w:sz w:val="28"/>
          <w:szCs w:val="28"/>
          <w:lang w:eastAsia="vi-VN"/>
        </w:rPr>
        <w:t>90 - 95% sản phẩm hàng hóa chăn nuôi; 70 - 80% sản phẩm hàng hóa trồng trọt có thể truy xuất được nguồn gốc vào năm 2020.</w:t>
      </w:r>
    </w:p>
    <w:p w:rsidR="00F1302A" w:rsidRPr="006B613B" w:rsidRDefault="00F1302A" w:rsidP="001F4445">
      <w:pPr>
        <w:widowControl w:val="0"/>
        <w:spacing w:before="60" w:after="60"/>
        <w:ind w:firstLine="720"/>
        <w:jc w:val="both"/>
        <w:rPr>
          <w:szCs w:val="26"/>
        </w:rPr>
      </w:pPr>
      <w:r w:rsidRPr="004D5DE3">
        <w:rPr>
          <w:szCs w:val="26"/>
        </w:rPr>
        <w:t xml:space="preserve">- Đến năm 2020, tỉnh sẽ hình thành </w:t>
      </w:r>
      <w:r w:rsidR="004D5DE3" w:rsidRPr="004D5DE3">
        <w:rPr>
          <w:szCs w:val="26"/>
        </w:rPr>
        <w:t>0</w:t>
      </w:r>
      <w:r w:rsidRPr="004D5DE3">
        <w:rPr>
          <w:szCs w:val="26"/>
        </w:rPr>
        <w:t xml:space="preserve">3 vùng nông nghiệp ứng dụng công </w:t>
      </w:r>
      <w:r w:rsidRPr="006B613B">
        <w:rPr>
          <w:szCs w:val="26"/>
        </w:rPr>
        <w:t>nghệ cao với các loại cây trồng, vật nuôi thế mạnh. Dự kiến, giá trị sản xuất nông nghiệp công nghệ cao đóng góp từ 7-10% trong giá trị sản xuất nông nghiệp của tỉnh.</w:t>
      </w:r>
    </w:p>
    <w:p w:rsidR="00F1302A" w:rsidRPr="006B613B" w:rsidRDefault="00F1302A" w:rsidP="001F4445">
      <w:pPr>
        <w:widowControl w:val="0"/>
        <w:tabs>
          <w:tab w:val="left" w:pos="7020"/>
        </w:tabs>
        <w:spacing w:before="60" w:after="60"/>
        <w:ind w:firstLine="720"/>
        <w:jc w:val="both"/>
        <w:rPr>
          <w:spacing w:val="-4"/>
          <w:szCs w:val="26"/>
        </w:rPr>
      </w:pPr>
      <w:r w:rsidRPr="006B613B">
        <w:rPr>
          <w:spacing w:val="-4"/>
          <w:szCs w:val="26"/>
        </w:rPr>
        <w:t xml:space="preserve">- Đến năm 2020 thực hiện </w:t>
      </w:r>
      <w:r w:rsidRPr="006B613B">
        <w:rPr>
          <w:szCs w:val="26"/>
        </w:rPr>
        <w:t xml:space="preserve">trồng mới trên 30.000 ha, cải tạo, trồng bổ sung </w:t>
      </w:r>
      <w:r>
        <w:rPr>
          <w:szCs w:val="26"/>
        </w:rPr>
        <w:t>7.000 ha rừng sản xuất,</w:t>
      </w:r>
      <w:r w:rsidRPr="006B613B">
        <w:rPr>
          <w:szCs w:val="26"/>
        </w:rPr>
        <w:t xml:space="preserve"> khoanh nuôi tái sinh trên 5.000 ha rừng phòng hộ; đảm bảo rừng sản xuất trên 80%, rừng phòng hộ 9-11% và rừng đặc dụng 8-9% diện tích đất lâm</w:t>
      </w:r>
      <w:r w:rsidRPr="006B613B">
        <w:rPr>
          <w:spacing w:val="-4"/>
          <w:szCs w:val="26"/>
        </w:rPr>
        <w:t xml:space="preserve"> nghiệp.</w:t>
      </w:r>
    </w:p>
    <w:p w:rsidR="00F1302A" w:rsidRPr="006B613B" w:rsidRDefault="00F1302A" w:rsidP="001F4445">
      <w:pPr>
        <w:widowControl w:val="0"/>
        <w:tabs>
          <w:tab w:val="left" w:pos="7020"/>
        </w:tabs>
        <w:spacing w:before="60" w:after="60"/>
        <w:ind w:firstLine="720"/>
        <w:jc w:val="both"/>
        <w:rPr>
          <w:szCs w:val="26"/>
        </w:rPr>
      </w:pPr>
      <w:r w:rsidRPr="006B613B">
        <w:rPr>
          <w:szCs w:val="26"/>
          <w:lang w:val="pt-BR"/>
        </w:rPr>
        <w:t>- Thực hiện các mục tiêu về xây dựng nông thôn mới theo các chỉ tiêu mà Đại hội Đảng bộ tỉnh Đắk Nông lần thứ XI đề đề ra.</w:t>
      </w:r>
    </w:p>
    <w:p w:rsidR="00F1302A" w:rsidRPr="00836EC8" w:rsidRDefault="00F1302A" w:rsidP="001F4445">
      <w:pPr>
        <w:widowControl w:val="0"/>
        <w:spacing w:before="60" w:after="60"/>
        <w:jc w:val="both"/>
        <w:rPr>
          <w:szCs w:val="26"/>
        </w:rPr>
      </w:pPr>
      <w:r>
        <w:rPr>
          <w:b/>
          <w:i/>
          <w:szCs w:val="26"/>
        </w:rPr>
        <w:tab/>
      </w:r>
      <w:r w:rsidRPr="00836EC8">
        <w:rPr>
          <w:i/>
          <w:szCs w:val="26"/>
        </w:rPr>
        <w:t>* Tầm nhìn đến năm 2030</w:t>
      </w:r>
    </w:p>
    <w:p w:rsidR="00F1302A" w:rsidRPr="006B613B" w:rsidRDefault="001F4445" w:rsidP="001F4445">
      <w:pPr>
        <w:widowControl w:val="0"/>
        <w:tabs>
          <w:tab w:val="left" w:pos="7020"/>
        </w:tabs>
        <w:spacing w:before="60" w:after="60"/>
        <w:ind w:firstLine="720"/>
        <w:jc w:val="both"/>
        <w:rPr>
          <w:szCs w:val="26"/>
        </w:rPr>
      </w:pPr>
      <w:r w:rsidRPr="001F4445">
        <w:rPr>
          <w:szCs w:val="26"/>
        </w:rPr>
        <w:t>GTSXNN</w:t>
      </w:r>
      <w:r w:rsidR="00F1302A" w:rsidRPr="006B613B">
        <w:rPr>
          <w:szCs w:val="26"/>
        </w:rPr>
        <w:t xml:space="preserve"> tăng bình quân 5,4 – 5,6%/năm; trong đó, trồng trọt 4,0- 4,2%/năm; chăn nuôi 13,3 -13,9%/năm, dịch vụ nông nghiệp 5,4- 5,6%/năm; lâm nghiệp có tốc độ tăng trưởng 2,6- 2,7%/năm; thủy sản mức tăng trưởng 7,5%/năm.</w:t>
      </w:r>
    </w:p>
    <w:p w:rsidR="00F1302A" w:rsidRPr="006B613B" w:rsidRDefault="00F1302A" w:rsidP="001F4445">
      <w:pPr>
        <w:widowControl w:val="0"/>
        <w:spacing w:before="60" w:after="60"/>
        <w:ind w:firstLine="720"/>
        <w:jc w:val="both"/>
        <w:rPr>
          <w:szCs w:val="26"/>
          <w:lang w:val="nl-NL"/>
        </w:rPr>
      </w:pPr>
      <w:r w:rsidRPr="006B613B">
        <w:rPr>
          <w:szCs w:val="26"/>
        </w:rPr>
        <w:t>Đến năm 2030, tỷ trọng giá trị sản xuất của các ngành là: Nông nghiệp 97,8%; Thủy sản (1,8%); Lâm nghiệp (0,3%). Cơ cấu nội bộ ngành nông nghiệp: Trồng trọt (69,9%); chăn nuôi (22,9%); dịch vụ nông nghiệp (5,2%).</w:t>
      </w:r>
    </w:p>
    <w:p w:rsidR="00F1302A" w:rsidRPr="001F006E" w:rsidRDefault="00F1302A" w:rsidP="001F4445">
      <w:pPr>
        <w:spacing w:before="60" w:after="60"/>
        <w:ind w:firstLine="720"/>
        <w:jc w:val="both"/>
        <w:rPr>
          <w:b/>
          <w:lang w:val="nl-NL"/>
        </w:rPr>
      </w:pPr>
      <w:r w:rsidRPr="001F006E">
        <w:rPr>
          <w:b/>
          <w:lang w:val="nl-NL"/>
        </w:rPr>
        <w:t>III. CÁC GIẢI PHÁP THỰC HIỆN</w:t>
      </w:r>
    </w:p>
    <w:p w:rsidR="00F1302A" w:rsidRPr="00836EC8" w:rsidRDefault="00F1302A" w:rsidP="001F4445">
      <w:pPr>
        <w:pStyle w:val="Heading3"/>
        <w:spacing w:before="60" w:after="60"/>
        <w:rPr>
          <w:rFonts w:asciiTheme="majorHAnsi" w:hAnsiTheme="majorHAnsi" w:cstheme="majorHAnsi"/>
          <w:i w:val="0"/>
          <w:lang w:val="nl-NL"/>
        </w:rPr>
      </w:pPr>
      <w:bookmarkStart w:id="1" w:name="_Toc377386374"/>
      <w:bookmarkStart w:id="2" w:name="_Toc395685575"/>
      <w:r w:rsidRPr="001F006E">
        <w:rPr>
          <w:rFonts w:asciiTheme="majorHAnsi" w:hAnsiTheme="majorHAnsi" w:cstheme="majorHAnsi"/>
          <w:i w:val="0"/>
          <w:lang w:val="nl-NL"/>
        </w:rPr>
        <w:lastRenderedPageBreak/>
        <w:tab/>
      </w:r>
      <w:r w:rsidRPr="00836EC8">
        <w:rPr>
          <w:rFonts w:asciiTheme="majorHAnsi" w:hAnsiTheme="majorHAnsi" w:cstheme="majorHAnsi"/>
          <w:i w:val="0"/>
          <w:lang w:val="nl-NL"/>
        </w:rPr>
        <w:t>1. Tuyên truyền, p</w:t>
      </w:r>
      <w:r w:rsidRPr="00836EC8">
        <w:rPr>
          <w:rFonts w:asciiTheme="majorHAnsi" w:hAnsiTheme="majorHAnsi" w:cstheme="majorHAnsi"/>
          <w:i w:val="0"/>
          <w:lang w:val="vi-VN"/>
        </w:rPr>
        <w:t>hổ biến và quán triệt chủ trương, nội dung Đề án</w:t>
      </w:r>
      <w:r w:rsidRPr="00836EC8">
        <w:rPr>
          <w:rFonts w:asciiTheme="majorHAnsi" w:hAnsiTheme="majorHAnsi" w:cstheme="majorHAnsi"/>
          <w:i w:val="0"/>
          <w:lang w:val="nl-NL"/>
        </w:rPr>
        <w:t xml:space="preserve"> tái cơ cấu nông nghiệp của tỉnh</w:t>
      </w:r>
      <w:bookmarkEnd w:id="1"/>
    </w:p>
    <w:p w:rsidR="00F1302A" w:rsidRPr="001F006E" w:rsidRDefault="00F1302A" w:rsidP="001F4445">
      <w:pPr>
        <w:spacing w:before="60" w:after="60"/>
        <w:ind w:firstLine="720"/>
        <w:jc w:val="both"/>
        <w:rPr>
          <w:rFonts w:asciiTheme="majorHAnsi" w:hAnsiTheme="majorHAnsi" w:cstheme="majorHAnsi"/>
          <w:b/>
          <w:szCs w:val="26"/>
        </w:rPr>
      </w:pPr>
      <w:r w:rsidRPr="001F006E">
        <w:rPr>
          <w:rFonts w:asciiTheme="majorHAnsi" w:hAnsiTheme="majorHAnsi" w:cstheme="majorHAnsi"/>
          <w:szCs w:val="26"/>
        </w:rPr>
        <w:t xml:space="preserve">- Các cơ quan truyền thông, báo chí của tỉnh </w:t>
      </w:r>
      <w:r w:rsidR="00F45C83" w:rsidRPr="00F45C83">
        <w:rPr>
          <w:rFonts w:asciiTheme="majorHAnsi" w:hAnsiTheme="majorHAnsi" w:cstheme="majorHAnsi"/>
          <w:szCs w:val="26"/>
          <w:lang w:val="nl-NL"/>
        </w:rPr>
        <w:t>và các địa phương tăng cường tuyên truyền</w:t>
      </w:r>
      <w:r w:rsidRPr="001F006E">
        <w:rPr>
          <w:rFonts w:asciiTheme="majorHAnsi" w:hAnsiTheme="majorHAnsi" w:cstheme="majorHAnsi"/>
          <w:szCs w:val="26"/>
        </w:rPr>
        <w:t xml:space="preserve"> về Đề án đến các đơn vị, cơ quan các cấp và nhân dân kịp thời, chính xác nhằm thống nhất trong nhận thức và hành động thực hiện Đề án.</w:t>
      </w:r>
    </w:p>
    <w:p w:rsidR="00F1302A" w:rsidRPr="001F006E" w:rsidRDefault="00F1302A" w:rsidP="001F4445">
      <w:pPr>
        <w:spacing w:before="60" w:after="60"/>
        <w:ind w:firstLine="720"/>
        <w:jc w:val="both"/>
        <w:rPr>
          <w:rFonts w:asciiTheme="majorHAnsi" w:hAnsiTheme="majorHAnsi" w:cstheme="majorHAnsi"/>
          <w:szCs w:val="26"/>
        </w:rPr>
      </w:pPr>
      <w:r w:rsidRPr="001F006E">
        <w:rPr>
          <w:rFonts w:asciiTheme="majorHAnsi" w:hAnsiTheme="majorHAnsi" w:cstheme="majorHAnsi"/>
          <w:szCs w:val="26"/>
        </w:rPr>
        <w:t>- Các cơ quan, đơn vị tổ chức tuyên truyền, phổ biến Đề án và Kế hoạch của UBND tỉnh đến cán bộ, công chức, viên chức, và xây dựng kế hoạch thực hiện Đề án.</w:t>
      </w:r>
    </w:p>
    <w:p w:rsidR="00F1302A" w:rsidRPr="00836EC8" w:rsidRDefault="00F1302A" w:rsidP="001F4445">
      <w:pPr>
        <w:pStyle w:val="Heading3"/>
        <w:spacing w:before="60" w:after="60"/>
        <w:rPr>
          <w:rFonts w:asciiTheme="majorHAnsi" w:hAnsiTheme="majorHAnsi" w:cstheme="majorHAnsi"/>
          <w:i w:val="0"/>
          <w:lang w:val="vi-VN"/>
        </w:rPr>
      </w:pPr>
      <w:bookmarkStart w:id="3" w:name="_Toc377386375"/>
      <w:r>
        <w:rPr>
          <w:rFonts w:asciiTheme="majorHAnsi" w:hAnsiTheme="majorHAnsi" w:cstheme="majorHAnsi"/>
          <w:i w:val="0"/>
          <w:lang w:val="vi-VN"/>
        </w:rPr>
        <w:tab/>
      </w:r>
      <w:r w:rsidRPr="00836EC8">
        <w:rPr>
          <w:rFonts w:asciiTheme="majorHAnsi" w:hAnsiTheme="majorHAnsi" w:cstheme="majorHAnsi"/>
          <w:i w:val="0"/>
          <w:lang w:val="vi-VN"/>
        </w:rPr>
        <w:t>2. Quy hoạch và thực hiện quy hoạch; tăng cường quản lý giám sát, nâng cao hiệu lực quản lý Nhà nước đối với quy hoạch</w:t>
      </w:r>
      <w:bookmarkEnd w:id="3"/>
    </w:p>
    <w:p w:rsidR="00F1302A" w:rsidRPr="001F006E" w:rsidRDefault="00F1302A" w:rsidP="001F4445">
      <w:pPr>
        <w:widowControl w:val="0"/>
        <w:spacing w:before="60" w:after="60"/>
        <w:ind w:firstLine="709"/>
        <w:jc w:val="both"/>
        <w:rPr>
          <w:rFonts w:asciiTheme="majorHAnsi" w:hAnsiTheme="majorHAnsi" w:cstheme="majorHAnsi"/>
          <w:szCs w:val="26"/>
        </w:rPr>
      </w:pPr>
      <w:r w:rsidRPr="001F006E">
        <w:rPr>
          <w:rFonts w:asciiTheme="majorHAnsi" w:hAnsiTheme="majorHAnsi" w:cstheme="majorHAnsi"/>
          <w:szCs w:val="26"/>
        </w:rPr>
        <w:t>+ Tăng cư</w:t>
      </w:r>
      <w:r w:rsidR="00F45C83">
        <w:rPr>
          <w:rFonts w:asciiTheme="majorHAnsi" w:hAnsiTheme="majorHAnsi" w:cstheme="majorHAnsi"/>
          <w:szCs w:val="26"/>
        </w:rPr>
        <w:t>ờ</w:t>
      </w:r>
      <w:r w:rsidRPr="001F006E">
        <w:rPr>
          <w:rFonts w:asciiTheme="majorHAnsi" w:hAnsiTheme="majorHAnsi" w:cstheme="majorHAnsi"/>
          <w:szCs w:val="26"/>
        </w:rPr>
        <w:t>ng thực hiện các loại quy hoạch, các nội dung đã phê duyệt, hạn chế việc chồ</w:t>
      </w:r>
      <w:r w:rsidR="00F45C83">
        <w:rPr>
          <w:rFonts w:asciiTheme="majorHAnsi" w:hAnsiTheme="majorHAnsi" w:cstheme="majorHAnsi"/>
          <w:szCs w:val="26"/>
        </w:rPr>
        <w:t>ng chéo, trù</w:t>
      </w:r>
      <w:r w:rsidRPr="001F006E">
        <w:rPr>
          <w:rFonts w:asciiTheme="majorHAnsi" w:hAnsiTheme="majorHAnsi" w:cstheme="majorHAnsi"/>
          <w:szCs w:val="26"/>
        </w:rPr>
        <w:t>ng lặp.</w:t>
      </w:r>
    </w:p>
    <w:p w:rsidR="00F1302A" w:rsidRPr="001F006E" w:rsidRDefault="00F1302A" w:rsidP="001F4445">
      <w:pPr>
        <w:widowControl w:val="0"/>
        <w:spacing w:before="60" w:after="60"/>
        <w:ind w:firstLine="709"/>
        <w:jc w:val="both"/>
        <w:rPr>
          <w:rFonts w:asciiTheme="majorHAnsi" w:hAnsiTheme="majorHAnsi" w:cstheme="majorHAnsi"/>
          <w:szCs w:val="26"/>
        </w:rPr>
      </w:pPr>
      <w:r w:rsidRPr="001F006E">
        <w:rPr>
          <w:rFonts w:asciiTheme="majorHAnsi" w:hAnsiTheme="majorHAnsi" w:cstheme="majorHAnsi"/>
          <w:szCs w:val="26"/>
        </w:rPr>
        <w:t>+ Tăng cường kiểm tra, giám sát thực hiện quy hoạch.</w:t>
      </w:r>
    </w:p>
    <w:p w:rsidR="00F1302A" w:rsidRPr="001F006E" w:rsidRDefault="00F1302A" w:rsidP="001F4445">
      <w:pPr>
        <w:pStyle w:val="Heading3"/>
        <w:spacing w:before="60" w:after="60"/>
        <w:rPr>
          <w:rFonts w:asciiTheme="majorHAnsi" w:hAnsiTheme="majorHAnsi" w:cstheme="majorHAnsi"/>
          <w:i w:val="0"/>
          <w:lang w:val="vi-VN"/>
        </w:rPr>
      </w:pPr>
      <w:bookmarkStart w:id="4" w:name="_Toc377386376"/>
      <w:bookmarkStart w:id="5" w:name="_Toc395685576"/>
      <w:bookmarkEnd w:id="2"/>
      <w:r>
        <w:rPr>
          <w:rFonts w:asciiTheme="majorHAnsi" w:hAnsiTheme="majorHAnsi" w:cstheme="majorHAnsi"/>
          <w:i w:val="0"/>
          <w:lang w:val="vi-VN"/>
        </w:rPr>
        <w:tab/>
      </w:r>
      <w:r w:rsidRPr="001F006E">
        <w:rPr>
          <w:rFonts w:asciiTheme="majorHAnsi" w:hAnsiTheme="majorHAnsi" w:cstheme="majorHAnsi"/>
          <w:i w:val="0"/>
          <w:lang w:val="vi-VN"/>
        </w:rPr>
        <w:t>3. Hoàn thiện hệ thống cơ sở hạ tầng phục vụ phát triển nông nghiệp.</w:t>
      </w:r>
      <w:bookmarkEnd w:id="4"/>
      <w:r w:rsidRPr="001F006E">
        <w:rPr>
          <w:rFonts w:asciiTheme="majorHAnsi" w:hAnsiTheme="majorHAnsi" w:cstheme="majorHAnsi"/>
          <w:i w:val="0"/>
          <w:lang w:val="vi-VN"/>
        </w:rPr>
        <w:t xml:space="preserve"> </w:t>
      </w:r>
    </w:p>
    <w:p w:rsidR="00F1302A" w:rsidRPr="001F006E" w:rsidRDefault="00F1302A" w:rsidP="001F4445">
      <w:pPr>
        <w:widowControl w:val="0"/>
        <w:spacing w:before="60" w:after="60"/>
        <w:ind w:firstLine="709"/>
        <w:jc w:val="both"/>
        <w:rPr>
          <w:rFonts w:asciiTheme="majorHAnsi" w:hAnsiTheme="majorHAnsi" w:cstheme="majorHAnsi"/>
          <w:szCs w:val="26"/>
        </w:rPr>
      </w:pPr>
      <w:r w:rsidRPr="001F006E">
        <w:rPr>
          <w:rFonts w:asciiTheme="majorHAnsi" w:hAnsiTheme="majorHAnsi" w:cstheme="majorHAnsi"/>
          <w:szCs w:val="26"/>
        </w:rPr>
        <w:t xml:space="preserve">Tăng cường các biện pháp hỗ trợ để phát triển cơ sở </w:t>
      </w:r>
      <w:r w:rsidR="00F45C83" w:rsidRPr="00F45C83">
        <w:rPr>
          <w:rFonts w:asciiTheme="majorHAnsi" w:hAnsiTheme="majorHAnsi" w:cstheme="majorHAnsi"/>
          <w:szCs w:val="26"/>
        </w:rPr>
        <w:t xml:space="preserve">hạ </w:t>
      </w:r>
      <w:r w:rsidRPr="001F006E">
        <w:rPr>
          <w:rFonts w:asciiTheme="majorHAnsi" w:hAnsiTheme="majorHAnsi" w:cstheme="majorHAnsi"/>
          <w:szCs w:val="26"/>
        </w:rPr>
        <w:t>tầng phục vụ cho phát triển nông nghiệp: như xây dựng hệ th</w:t>
      </w:r>
      <w:r w:rsidR="00F45C83">
        <w:rPr>
          <w:rFonts w:asciiTheme="majorHAnsi" w:hAnsiTheme="majorHAnsi" w:cstheme="majorHAnsi"/>
          <w:szCs w:val="26"/>
        </w:rPr>
        <w:t>ố</w:t>
      </w:r>
      <w:r w:rsidRPr="001F006E">
        <w:rPr>
          <w:rFonts w:asciiTheme="majorHAnsi" w:hAnsiTheme="majorHAnsi" w:cstheme="majorHAnsi"/>
          <w:szCs w:val="26"/>
        </w:rPr>
        <w:t>ng thuỷ lợi đáp ứng nhu cầu nước tưới, giao thông đến nương rẫy, điện phục vụ đủ cho sản xuất và chế biến.</w:t>
      </w:r>
    </w:p>
    <w:p w:rsidR="00F1302A" w:rsidRPr="001F006E" w:rsidRDefault="00F1302A" w:rsidP="001F4445">
      <w:pPr>
        <w:pStyle w:val="Heading3"/>
        <w:spacing w:before="60" w:after="60"/>
        <w:rPr>
          <w:rFonts w:asciiTheme="majorHAnsi" w:hAnsiTheme="majorHAnsi" w:cstheme="majorHAnsi"/>
          <w:i w:val="0"/>
          <w:lang w:val="vi-VN"/>
        </w:rPr>
      </w:pPr>
      <w:bookmarkStart w:id="6" w:name="_Toc377386377"/>
      <w:r>
        <w:rPr>
          <w:rFonts w:asciiTheme="majorHAnsi" w:hAnsiTheme="majorHAnsi" w:cstheme="majorHAnsi"/>
          <w:i w:val="0"/>
          <w:lang w:val="vi-VN"/>
        </w:rPr>
        <w:tab/>
      </w:r>
      <w:r w:rsidRPr="001F006E">
        <w:rPr>
          <w:rFonts w:asciiTheme="majorHAnsi" w:hAnsiTheme="majorHAnsi" w:cstheme="majorHAnsi"/>
          <w:i w:val="0"/>
          <w:lang w:val="vi-VN"/>
        </w:rPr>
        <w:t>4. Khuyến khích, thu hút đầu tư từ nhiều thành phần kinh tế trong xã hội và quản lý sử dụng hiệu quả các nguồn đầu tư</w:t>
      </w:r>
      <w:bookmarkEnd w:id="6"/>
      <w:r w:rsidRPr="001F006E">
        <w:rPr>
          <w:rFonts w:asciiTheme="majorHAnsi" w:hAnsiTheme="majorHAnsi" w:cstheme="majorHAnsi"/>
          <w:i w:val="0"/>
          <w:lang w:val="vi-VN"/>
        </w:rPr>
        <w:t xml:space="preserve"> </w:t>
      </w:r>
    </w:p>
    <w:p w:rsidR="00F1302A" w:rsidRPr="001F006E" w:rsidRDefault="00F1302A" w:rsidP="001F4445">
      <w:pPr>
        <w:widowControl w:val="0"/>
        <w:spacing w:before="60" w:after="60"/>
        <w:ind w:firstLine="720"/>
        <w:jc w:val="both"/>
        <w:rPr>
          <w:rFonts w:asciiTheme="majorHAnsi" w:hAnsiTheme="majorHAnsi" w:cstheme="majorHAnsi"/>
          <w:b/>
          <w:szCs w:val="26"/>
        </w:rPr>
      </w:pPr>
      <w:r w:rsidRPr="001F006E">
        <w:rPr>
          <w:rFonts w:asciiTheme="majorHAnsi" w:hAnsiTheme="majorHAnsi" w:cstheme="majorHAnsi"/>
          <w:szCs w:val="26"/>
        </w:rPr>
        <w:t>Giải pháp đầu tư cho các lĩnh vực, tạo sự</w:t>
      </w:r>
      <w:r w:rsidR="00F45C83">
        <w:rPr>
          <w:rFonts w:asciiTheme="majorHAnsi" w:hAnsiTheme="majorHAnsi" w:cstheme="majorHAnsi"/>
          <w:szCs w:val="26"/>
        </w:rPr>
        <w:t xml:space="preserve"> đa</w:t>
      </w:r>
      <w:r w:rsidRPr="001F006E">
        <w:rPr>
          <w:rFonts w:asciiTheme="majorHAnsi" w:hAnsiTheme="majorHAnsi" w:cstheme="majorHAnsi"/>
          <w:szCs w:val="26"/>
        </w:rPr>
        <w:t xml:space="preserve"> dạng từ nhiều nguồn, hỗ trợ và nâng cao hiệu quả đầu tư.</w:t>
      </w:r>
    </w:p>
    <w:p w:rsidR="00F1302A" w:rsidRPr="001F006E" w:rsidRDefault="00F1302A" w:rsidP="001F4445">
      <w:pPr>
        <w:pStyle w:val="Heading3"/>
        <w:spacing w:before="60" w:after="60"/>
        <w:rPr>
          <w:rFonts w:asciiTheme="majorHAnsi" w:hAnsiTheme="majorHAnsi" w:cstheme="majorHAnsi"/>
          <w:i w:val="0"/>
          <w:lang w:val="vi-VN"/>
        </w:rPr>
      </w:pPr>
      <w:bookmarkStart w:id="7" w:name="_Toc395685578"/>
      <w:bookmarkStart w:id="8" w:name="_Toc377386378"/>
      <w:r>
        <w:rPr>
          <w:rFonts w:asciiTheme="majorHAnsi" w:hAnsiTheme="majorHAnsi" w:cstheme="majorHAnsi"/>
          <w:i w:val="0"/>
          <w:lang w:val="vi-VN"/>
        </w:rPr>
        <w:tab/>
      </w:r>
      <w:r w:rsidRPr="001F006E">
        <w:rPr>
          <w:rFonts w:asciiTheme="majorHAnsi" w:hAnsiTheme="majorHAnsi" w:cstheme="majorHAnsi"/>
          <w:i w:val="0"/>
          <w:lang w:val="vi-VN"/>
        </w:rPr>
        <w:t>5. Gia tăng hiệu quả của hoạt động khuyến nông, nghiên cứu, chuyển giao tiến bộ KH - CN</w:t>
      </w:r>
      <w:bookmarkEnd w:id="7"/>
      <w:bookmarkEnd w:id="8"/>
    </w:p>
    <w:p w:rsidR="00F1302A" w:rsidRPr="001F006E" w:rsidRDefault="00F1302A" w:rsidP="001F4445">
      <w:pPr>
        <w:widowControl w:val="0"/>
        <w:spacing w:before="60" w:after="60"/>
        <w:ind w:firstLine="709"/>
        <w:jc w:val="both"/>
        <w:rPr>
          <w:rFonts w:asciiTheme="majorHAnsi" w:hAnsiTheme="majorHAnsi" w:cstheme="majorHAnsi"/>
          <w:bCs/>
          <w:iCs/>
          <w:szCs w:val="26"/>
          <w:lang w:val="es-MX"/>
        </w:rPr>
      </w:pPr>
      <w:r w:rsidRPr="001F006E">
        <w:rPr>
          <w:rFonts w:asciiTheme="majorHAnsi" w:hAnsiTheme="majorHAnsi" w:cstheme="majorHAnsi"/>
          <w:bCs/>
          <w:iCs/>
          <w:szCs w:val="26"/>
        </w:rPr>
        <w:t>-</w:t>
      </w:r>
      <w:r w:rsidRPr="001F006E">
        <w:rPr>
          <w:rFonts w:asciiTheme="majorHAnsi" w:hAnsiTheme="majorHAnsi" w:cstheme="majorHAnsi"/>
          <w:bCs/>
          <w:iCs/>
          <w:szCs w:val="26"/>
          <w:lang w:val="es-MX"/>
        </w:rPr>
        <w:t xml:space="preserve"> Phát huy vai trò của Trung tâm thông tin &amp; ứng dụng khoa học công nghệ</w:t>
      </w:r>
    </w:p>
    <w:p w:rsidR="00F1302A" w:rsidRPr="001F006E" w:rsidRDefault="00F1302A" w:rsidP="001F4445">
      <w:pPr>
        <w:widowControl w:val="0"/>
        <w:spacing w:before="60" w:after="60"/>
        <w:ind w:firstLine="709"/>
        <w:jc w:val="both"/>
        <w:rPr>
          <w:rFonts w:asciiTheme="majorHAnsi" w:hAnsiTheme="majorHAnsi" w:cstheme="majorHAnsi"/>
          <w:bCs/>
          <w:iCs/>
          <w:szCs w:val="26"/>
          <w:lang w:val="es-MX"/>
        </w:rPr>
      </w:pPr>
      <w:r w:rsidRPr="001F006E">
        <w:rPr>
          <w:rFonts w:asciiTheme="majorHAnsi" w:hAnsiTheme="majorHAnsi" w:cstheme="majorHAnsi"/>
          <w:bCs/>
          <w:iCs/>
          <w:szCs w:val="26"/>
        </w:rPr>
        <w:t xml:space="preserve">- </w:t>
      </w:r>
      <w:r w:rsidRPr="001F006E">
        <w:rPr>
          <w:rFonts w:asciiTheme="majorHAnsi" w:hAnsiTheme="majorHAnsi" w:cstheme="majorHAnsi"/>
          <w:bCs/>
          <w:iCs/>
          <w:szCs w:val="26"/>
          <w:lang w:val="es-MX"/>
        </w:rPr>
        <w:t>Công tác giống cây trồng vật nuôi</w:t>
      </w:r>
    </w:p>
    <w:p w:rsidR="00F1302A" w:rsidRPr="001F006E" w:rsidRDefault="00F1302A" w:rsidP="001F4445">
      <w:pPr>
        <w:widowControl w:val="0"/>
        <w:spacing w:before="60" w:after="60"/>
        <w:ind w:firstLine="709"/>
        <w:jc w:val="both"/>
        <w:rPr>
          <w:rFonts w:asciiTheme="majorHAnsi" w:hAnsiTheme="majorHAnsi" w:cstheme="majorHAnsi"/>
          <w:bCs/>
          <w:iCs/>
          <w:szCs w:val="26"/>
          <w:lang w:val="es-MX"/>
        </w:rPr>
      </w:pPr>
      <w:r w:rsidRPr="001F006E">
        <w:rPr>
          <w:rFonts w:asciiTheme="majorHAnsi" w:hAnsiTheme="majorHAnsi" w:cstheme="majorHAnsi"/>
          <w:bCs/>
          <w:iCs/>
          <w:szCs w:val="26"/>
        </w:rPr>
        <w:t xml:space="preserve">- </w:t>
      </w:r>
      <w:r w:rsidRPr="001F006E">
        <w:rPr>
          <w:rFonts w:asciiTheme="majorHAnsi" w:hAnsiTheme="majorHAnsi" w:cstheme="majorHAnsi"/>
          <w:bCs/>
          <w:iCs/>
          <w:szCs w:val="26"/>
          <w:lang w:val="es-MX"/>
        </w:rPr>
        <w:t>Các giải pháp kỹ thuật trong canh tác một số cây trồng, vật nuôi:</w:t>
      </w:r>
    </w:p>
    <w:p w:rsidR="00F1302A" w:rsidRPr="001F006E" w:rsidRDefault="00F1302A" w:rsidP="001F4445">
      <w:pPr>
        <w:widowControl w:val="0"/>
        <w:spacing w:before="60" w:after="60"/>
        <w:ind w:firstLine="709"/>
        <w:jc w:val="both"/>
        <w:rPr>
          <w:rFonts w:asciiTheme="majorHAnsi" w:hAnsiTheme="majorHAnsi" w:cstheme="majorHAnsi"/>
          <w:bCs/>
          <w:iCs/>
          <w:szCs w:val="26"/>
          <w:lang w:val="es-MX"/>
        </w:rPr>
      </w:pPr>
      <w:r w:rsidRPr="001F006E">
        <w:rPr>
          <w:rFonts w:asciiTheme="majorHAnsi" w:hAnsiTheme="majorHAnsi" w:cstheme="majorHAnsi"/>
          <w:bCs/>
          <w:iCs/>
          <w:szCs w:val="26"/>
        </w:rPr>
        <w:t xml:space="preserve">- </w:t>
      </w:r>
      <w:r w:rsidRPr="001F006E">
        <w:rPr>
          <w:rFonts w:asciiTheme="majorHAnsi" w:hAnsiTheme="majorHAnsi" w:cstheme="majorHAnsi"/>
          <w:bCs/>
          <w:iCs/>
          <w:szCs w:val="26"/>
          <w:lang w:val="es-MX"/>
        </w:rPr>
        <w:t>Hoạt động chuyển giao khoa học - kỹ thuật cho nông dân:</w:t>
      </w:r>
    </w:p>
    <w:p w:rsidR="00F1302A" w:rsidRPr="001F006E" w:rsidRDefault="00F1302A" w:rsidP="001F4445">
      <w:pPr>
        <w:widowControl w:val="0"/>
        <w:spacing w:before="60" w:after="60"/>
        <w:ind w:firstLine="709"/>
        <w:jc w:val="both"/>
        <w:rPr>
          <w:rFonts w:asciiTheme="majorHAnsi" w:hAnsiTheme="majorHAnsi" w:cstheme="majorHAnsi"/>
          <w:szCs w:val="26"/>
          <w:lang w:val="es-MX"/>
        </w:rPr>
      </w:pPr>
      <w:r w:rsidRPr="001F006E">
        <w:rPr>
          <w:rFonts w:asciiTheme="majorHAnsi" w:hAnsiTheme="majorHAnsi" w:cstheme="majorHAnsi"/>
          <w:bCs/>
          <w:iCs/>
          <w:szCs w:val="26"/>
        </w:rPr>
        <w:t xml:space="preserve">- </w:t>
      </w:r>
      <w:r w:rsidRPr="001F006E">
        <w:rPr>
          <w:rFonts w:asciiTheme="majorHAnsi" w:hAnsiTheme="majorHAnsi" w:cstheme="majorHAnsi"/>
          <w:bCs/>
          <w:iCs/>
          <w:szCs w:val="26"/>
          <w:lang w:val="es-MX"/>
        </w:rPr>
        <w:t>Xây dựng mô hình điểm cho sản xuất nông nghiệp công nghệ cao</w:t>
      </w:r>
    </w:p>
    <w:p w:rsidR="00F1302A" w:rsidRPr="001F006E" w:rsidRDefault="00F1302A" w:rsidP="001F4445">
      <w:pPr>
        <w:pStyle w:val="Heading3"/>
        <w:spacing w:before="60" w:after="60"/>
        <w:rPr>
          <w:rFonts w:asciiTheme="majorHAnsi" w:hAnsiTheme="majorHAnsi" w:cstheme="majorHAnsi"/>
          <w:i w:val="0"/>
          <w:lang w:val="es-MX"/>
        </w:rPr>
      </w:pPr>
      <w:bookmarkStart w:id="9" w:name="_Toc377386379"/>
      <w:r>
        <w:rPr>
          <w:rFonts w:asciiTheme="majorHAnsi" w:hAnsiTheme="majorHAnsi" w:cstheme="majorHAnsi"/>
          <w:i w:val="0"/>
          <w:lang w:val="es-MX"/>
        </w:rPr>
        <w:tab/>
      </w:r>
      <w:r w:rsidRPr="001F006E">
        <w:rPr>
          <w:rFonts w:asciiTheme="majorHAnsi" w:hAnsiTheme="majorHAnsi" w:cstheme="majorHAnsi"/>
          <w:i w:val="0"/>
          <w:lang w:val="es-MX"/>
        </w:rPr>
        <w:t>6. Đ</w:t>
      </w:r>
      <w:r w:rsidRPr="001F006E">
        <w:rPr>
          <w:rFonts w:asciiTheme="majorHAnsi" w:hAnsiTheme="majorHAnsi" w:cstheme="majorHAnsi"/>
          <w:i w:val="0"/>
          <w:lang w:val="vi-VN"/>
        </w:rPr>
        <w:t xml:space="preserve">ào tạo nông dân và lao động nông thôn </w:t>
      </w:r>
      <w:r w:rsidRPr="001F006E">
        <w:rPr>
          <w:rFonts w:asciiTheme="majorHAnsi" w:hAnsiTheme="majorHAnsi" w:cstheme="majorHAnsi"/>
          <w:i w:val="0"/>
          <w:lang w:val="es-MX"/>
        </w:rPr>
        <w:t xml:space="preserve">theo hướng </w:t>
      </w:r>
      <w:r w:rsidRPr="001F006E">
        <w:rPr>
          <w:rFonts w:asciiTheme="majorHAnsi" w:hAnsiTheme="majorHAnsi" w:cstheme="majorHAnsi"/>
          <w:i w:val="0"/>
          <w:lang w:val="vi-VN"/>
        </w:rPr>
        <w:t>chuyên nghiệp</w:t>
      </w:r>
      <w:bookmarkEnd w:id="9"/>
    </w:p>
    <w:p w:rsidR="00F1302A" w:rsidRPr="001F006E" w:rsidRDefault="00F1302A" w:rsidP="001F4445">
      <w:pPr>
        <w:widowControl w:val="0"/>
        <w:spacing w:before="60" w:after="60"/>
        <w:ind w:firstLine="709"/>
        <w:jc w:val="both"/>
        <w:rPr>
          <w:rFonts w:asciiTheme="majorHAnsi" w:hAnsiTheme="majorHAnsi" w:cstheme="majorHAnsi"/>
          <w:szCs w:val="26"/>
          <w:lang w:val="es-MX"/>
        </w:rPr>
      </w:pPr>
      <w:r w:rsidRPr="001F006E">
        <w:rPr>
          <w:rFonts w:asciiTheme="majorHAnsi" w:hAnsiTheme="majorHAnsi" w:cstheme="majorHAnsi"/>
          <w:szCs w:val="26"/>
          <w:lang w:val="es-MX"/>
        </w:rPr>
        <w:t>Nâng cao trình độ, tạo ra đội ngũ lao động tại các vùng theo hướng chuyên nghiệp tức là hướng ngành nghề, chuyên sâu có kỹ năng và trình độ</w:t>
      </w:r>
    </w:p>
    <w:p w:rsidR="00F1302A" w:rsidRPr="001F006E" w:rsidRDefault="00F1302A" w:rsidP="001F4445">
      <w:pPr>
        <w:pStyle w:val="Heading3"/>
        <w:spacing w:before="60" w:after="60"/>
        <w:rPr>
          <w:rFonts w:asciiTheme="majorHAnsi" w:hAnsiTheme="majorHAnsi" w:cstheme="majorHAnsi"/>
          <w:i w:val="0"/>
          <w:lang w:val="es-MX"/>
        </w:rPr>
      </w:pPr>
      <w:bookmarkStart w:id="10" w:name="_Toc395685585"/>
      <w:bookmarkStart w:id="11" w:name="_Toc377386380"/>
      <w:r>
        <w:rPr>
          <w:rFonts w:asciiTheme="majorHAnsi" w:hAnsiTheme="majorHAnsi" w:cstheme="majorHAnsi"/>
          <w:i w:val="0"/>
          <w:lang w:val="es-MX"/>
        </w:rPr>
        <w:tab/>
      </w:r>
      <w:r w:rsidRPr="001F006E">
        <w:rPr>
          <w:rFonts w:asciiTheme="majorHAnsi" w:hAnsiTheme="majorHAnsi" w:cstheme="majorHAnsi"/>
          <w:i w:val="0"/>
          <w:lang w:val="es-MX"/>
        </w:rPr>
        <w:t>7. Xúc tiến thương mại, xây dựng thương hiệu, mở rộng thị trường, gắn sản xuất với tiêu thụ một cách bền vững</w:t>
      </w:r>
      <w:bookmarkEnd w:id="10"/>
      <w:r w:rsidRPr="001F006E">
        <w:rPr>
          <w:rFonts w:asciiTheme="majorHAnsi" w:hAnsiTheme="majorHAnsi" w:cstheme="majorHAnsi"/>
          <w:i w:val="0"/>
          <w:lang w:val="es-MX"/>
        </w:rPr>
        <w:t>.</w:t>
      </w:r>
      <w:bookmarkEnd w:id="11"/>
    </w:p>
    <w:p w:rsidR="00F1302A" w:rsidRPr="001F006E" w:rsidRDefault="00F1302A" w:rsidP="001F4445">
      <w:pPr>
        <w:widowControl w:val="0"/>
        <w:spacing w:before="60" w:after="60"/>
        <w:ind w:firstLine="720"/>
        <w:jc w:val="both"/>
        <w:rPr>
          <w:rFonts w:asciiTheme="majorHAnsi" w:hAnsiTheme="majorHAnsi" w:cstheme="majorHAnsi"/>
          <w:szCs w:val="26"/>
        </w:rPr>
      </w:pPr>
      <w:r w:rsidRPr="001F006E">
        <w:rPr>
          <w:rFonts w:asciiTheme="majorHAnsi" w:hAnsiTheme="majorHAnsi" w:cstheme="majorHAnsi"/>
          <w:szCs w:val="26"/>
        </w:rPr>
        <w:t>* Giải pháp về tăng cường hoạt động của hệ thống thông tin.</w:t>
      </w:r>
    </w:p>
    <w:p w:rsidR="00F1302A" w:rsidRPr="001F006E" w:rsidRDefault="00F1302A" w:rsidP="001F4445">
      <w:pPr>
        <w:widowControl w:val="0"/>
        <w:spacing w:before="60" w:after="60"/>
        <w:ind w:firstLine="720"/>
        <w:jc w:val="both"/>
        <w:rPr>
          <w:rFonts w:asciiTheme="majorHAnsi" w:hAnsiTheme="majorHAnsi" w:cstheme="majorHAnsi"/>
          <w:szCs w:val="26"/>
        </w:rPr>
      </w:pPr>
      <w:r w:rsidRPr="001F006E">
        <w:rPr>
          <w:rFonts w:asciiTheme="majorHAnsi" w:hAnsiTheme="majorHAnsi" w:cstheme="majorHAnsi"/>
          <w:szCs w:val="26"/>
        </w:rPr>
        <w:t>* Giải pháp về xây dựng thương hiệu.</w:t>
      </w:r>
    </w:p>
    <w:p w:rsidR="00F1302A" w:rsidRPr="001F006E" w:rsidRDefault="00F1302A" w:rsidP="001F4445">
      <w:pPr>
        <w:widowControl w:val="0"/>
        <w:spacing w:before="60" w:after="60"/>
        <w:ind w:firstLine="720"/>
        <w:jc w:val="both"/>
        <w:rPr>
          <w:rFonts w:asciiTheme="majorHAnsi" w:hAnsiTheme="majorHAnsi" w:cstheme="majorHAnsi"/>
          <w:szCs w:val="26"/>
        </w:rPr>
      </w:pPr>
      <w:r w:rsidRPr="001F006E">
        <w:rPr>
          <w:rFonts w:asciiTheme="majorHAnsi" w:hAnsiTheme="majorHAnsi" w:cstheme="majorHAnsi"/>
          <w:szCs w:val="26"/>
        </w:rPr>
        <w:t xml:space="preserve">* Giải pháp về quảng bá thương hiệu và xúc tiến thương mại. </w:t>
      </w:r>
    </w:p>
    <w:p w:rsidR="00F1302A" w:rsidRPr="001F006E" w:rsidRDefault="00F1302A" w:rsidP="001F4445">
      <w:pPr>
        <w:pStyle w:val="Heading3"/>
        <w:spacing w:before="60" w:after="60"/>
        <w:rPr>
          <w:rFonts w:asciiTheme="majorHAnsi" w:hAnsiTheme="majorHAnsi" w:cstheme="majorHAnsi"/>
          <w:i w:val="0"/>
          <w:lang w:val="vi-VN"/>
        </w:rPr>
      </w:pPr>
      <w:bookmarkStart w:id="12" w:name="_Toc377386381"/>
      <w:r>
        <w:rPr>
          <w:rFonts w:asciiTheme="majorHAnsi" w:hAnsiTheme="majorHAnsi" w:cstheme="majorHAnsi"/>
          <w:i w:val="0"/>
          <w:lang w:val="es-MX"/>
        </w:rPr>
        <w:lastRenderedPageBreak/>
        <w:tab/>
      </w:r>
      <w:r w:rsidRPr="001F006E">
        <w:rPr>
          <w:rFonts w:asciiTheme="majorHAnsi" w:hAnsiTheme="majorHAnsi" w:cstheme="majorHAnsi"/>
          <w:i w:val="0"/>
          <w:lang w:val="es-MX"/>
        </w:rPr>
        <w:t xml:space="preserve">8. </w:t>
      </w:r>
      <w:r w:rsidRPr="001F006E">
        <w:rPr>
          <w:rFonts w:asciiTheme="majorHAnsi" w:hAnsiTheme="majorHAnsi" w:cstheme="majorHAnsi"/>
          <w:i w:val="0"/>
          <w:lang w:val="vi-VN"/>
        </w:rPr>
        <w:t>Bổ sung, hoàn thiện hệ thống chính sách phục vụ phát triển nông nghiệp</w:t>
      </w:r>
      <w:bookmarkEnd w:id="12"/>
    </w:p>
    <w:p w:rsidR="00F1302A" w:rsidRPr="001F006E" w:rsidRDefault="00F1302A" w:rsidP="001F4445">
      <w:pPr>
        <w:spacing w:before="60" w:after="60"/>
        <w:ind w:firstLine="720"/>
        <w:jc w:val="both"/>
        <w:rPr>
          <w:rFonts w:asciiTheme="majorHAnsi" w:hAnsiTheme="majorHAnsi" w:cstheme="majorHAnsi"/>
          <w:szCs w:val="26"/>
        </w:rPr>
      </w:pPr>
      <w:r w:rsidRPr="001F006E">
        <w:rPr>
          <w:rFonts w:asciiTheme="majorHAnsi" w:hAnsiTheme="majorHAnsi" w:cstheme="majorHAnsi"/>
          <w:szCs w:val="26"/>
        </w:rPr>
        <w:t>Các chính sách, các biện pháp về cơ chế tạo ra những thuận lợi, điều kiện cho nông nghiệp phát triển theo hướng sản xuất hàng hoá, nâng cao giá trị và hiệu quả.</w:t>
      </w:r>
    </w:p>
    <w:p w:rsidR="00F1302A" w:rsidRPr="001F006E" w:rsidRDefault="00F1302A" w:rsidP="001F4445">
      <w:pPr>
        <w:pStyle w:val="Heading3"/>
        <w:spacing w:before="60" w:after="60"/>
        <w:rPr>
          <w:rFonts w:asciiTheme="majorHAnsi" w:hAnsiTheme="majorHAnsi" w:cstheme="majorHAnsi"/>
          <w:i w:val="0"/>
          <w:lang w:val="vi-VN"/>
        </w:rPr>
      </w:pPr>
      <w:bookmarkStart w:id="13" w:name="_Toc377386382"/>
      <w:r>
        <w:rPr>
          <w:rFonts w:asciiTheme="majorHAnsi" w:hAnsiTheme="majorHAnsi" w:cstheme="majorHAnsi"/>
          <w:i w:val="0"/>
          <w:lang w:val="vi-VN"/>
        </w:rPr>
        <w:tab/>
      </w:r>
      <w:r w:rsidRPr="001F006E">
        <w:rPr>
          <w:rFonts w:asciiTheme="majorHAnsi" w:hAnsiTheme="majorHAnsi" w:cstheme="majorHAnsi"/>
          <w:i w:val="0"/>
          <w:lang w:val="vi-VN"/>
        </w:rPr>
        <w:t>9. Đổi mới cơ cấu vốn đầu tư theo hướng tăng tỷ trọng đầu tư từ các thành phần kinh tế ngoài Nhà nước.</w:t>
      </w:r>
      <w:bookmarkEnd w:id="5"/>
      <w:bookmarkEnd w:id="13"/>
      <w:r w:rsidRPr="001F006E">
        <w:rPr>
          <w:rFonts w:asciiTheme="majorHAnsi" w:hAnsiTheme="majorHAnsi" w:cstheme="majorHAnsi"/>
          <w:i w:val="0"/>
          <w:lang w:val="vi-VN"/>
        </w:rPr>
        <w:t xml:space="preserve"> </w:t>
      </w:r>
    </w:p>
    <w:p w:rsidR="00F1302A" w:rsidRPr="001F006E" w:rsidRDefault="00F1302A" w:rsidP="001F4445">
      <w:pPr>
        <w:widowControl w:val="0"/>
        <w:spacing w:before="60" w:after="60"/>
        <w:ind w:firstLine="709"/>
        <w:jc w:val="both"/>
        <w:rPr>
          <w:rFonts w:asciiTheme="majorHAnsi" w:hAnsiTheme="majorHAnsi" w:cstheme="majorHAnsi"/>
          <w:szCs w:val="26"/>
        </w:rPr>
      </w:pPr>
      <w:r w:rsidRPr="001F006E">
        <w:rPr>
          <w:rFonts w:asciiTheme="majorHAnsi" w:hAnsiTheme="majorHAnsi" w:cstheme="majorHAnsi"/>
          <w:spacing w:val="-4"/>
          <w:szCs w:val="26"/>
        </w:rPr>
        <w:t>Đa dạng các nguồn vồn, khuyến kích nhiều hình thức đầu tư, xã hội hoá, tăng cường và khuyến khích đầu từ từ nhiều thành phấn kinh tế</w:t>
      </w:r>
      <w:r w:rsidRPr="001F006E">
        <w:rPr>
          <w:rFonts w:asciiTheme="majorHAnsi" w:hAnsiTheme="majorHAnsi" w:cstheme="majorHAnsi"/>
          <w:szCs w:val="26"/>
        </w:rPr>
        <w:t>.</w:t>
      </w:r>
    </w:p>
    <w:p w:rsidR="00F1302A" w:rsidRPr="001F006E" w:rsidRDefault="00F1302A" w:rsidP="001F4445">
      <w:pPr>
        <w:pStyle w:val="Heading3"/>
        <w:spacing w:before="60" w:after="60"/>
        <w:rPr>
          <w:rFonts w:asciiTheme="majorHAnsi" w:hAnsiTheme="majorHAnsi" w:cstheme="majorHAnsi"/>
          <w:i w:val="0"/>
          <w:lang w:val="vi-VN"/>
        </w:rPr>
      </w:pPr>
      <w:bookmarkStart w:id="14" w:name="_Toc395685577"/>
      <w:bookmarkStart w:id="15" w:name="_Toc377386383"/>
      <w:r>
        <w:rPr>
          <w:rFonts w:asciiTheme="majorHAnsi" w:hAnsiTheme="majorHAnsi" w:cstheme="majorHAnsi"/>
          <w:i w:val="0"/>
          <w:lang w:val="vi-VN"/>
        </w:rPr>
        <w:tab/>
      </w:r>
      <w:r w:rsidRPr="001F006E">
        <w:rPr>
          <w:rFonts w:asciiTheme="majorHAnsi" w:hAnsiTheme="majorHAnsi" w:cstheme="majorHAnsi"/>
          <w:i w:val="0"/>
          <w:lang w:val="vi-VN"/>
        </w:rPr>
        <w:t>10. Hỗ trợ, tạo điều kiện để hình thành các loại hình tổ chức sản xuất theo hình thức kinh tế hợp tác và liên kết giữa các loại kinh tế hộ, trang trại, doanh nghiệp; góp phần nâng cấp chuỗi giá trị sản phẩm.</w:t>
      </w:r>
      <w:bookmarkEnd w:id="14"/>
      <w:bookmarkEnd w:id="15"/>
      <w:r w:rsidRPr="001F006E">
        <w:rPr>
          <w:rFonts w:asciiTheme="majorHAnsi" w:hAnsiTheme="majorHAnsi" w:cstheme="majorHAnsi"/>
          <w:i w:val="0"/>
          <w:lang w:val="vi-VN"/>
        </w:rPr>
        <w:t xml:space="preserve"> </w:t>
      </w:r>
    </w:p>
    <w:p w:rsidR="00F1302A" w:rsidRPr="001F006E" w:rsidRDefault="00F1302A" w:rsidP="001F4445">
      <w:pPr>
        <w:widowControl w:val="0"/>
        <w:spacing w:before="60" w:after="60"/>
        <w:ind w:firstLine="720"/>
        <w:jc w:val="both"/>
        <w:rPr>
          <w:rFonts w:asciiTheme="majorHAnsi" w:hAnsiTheme="majorHAnsi" w:cstheme="majorHAnsi"/>
          <w:szCs w:val="26"/>
          <w:lang w:val="sq-AL"/>
        </w:rPr>
      </w:pPr>
      <w:r w:rsidRPr="001F006E">
        <w:rPr>
          <w:rFonts w:asciiTheme="majorHAnsi" w:hAnsiTheme="majorHAnsi" w:cstheme="majorHAnsi"/>
          <w:szCs w:val="26"/>
          <w:lang w:val="sq-AL"/>
        </w:rPr>
        <w:t>*Mô hình kinh tế hợp tác</w:t>
      </w:r>
    </w:p>
    <w:p w:rsidR="00F1302A" w:rsidRPr="001F006E" w:rsidRDefault="00F1302A" w:rsidP="001F4445">
      <w:pPr>
        <w:widowControl w:val="0"/>
        <w:spacing w:before="60" w:after="60"/>
        <w:ind w:firstLine="720"/>
        <w:jc w:val="both"/>
        <w:rPr>
          <w:rFonts w:asciiTheme="majorHAnsi" w:hAnsiTheme="majorHAnsi" w:cstheme="majorHAnsi"/>
          <w:szCs w:val="26"/>
          <w:lang w:val="sq-AL"/>
        </w:rPr>
      </w:pPr>
      <w:r w:rsidRPr="001F006E">
        <w:rPr>
          <w:rFonts w:asciiTheme="majorHAnsi" w:hAnsiTheme="majorHAnsi" w:cstheme="majorHAnsi"/>
          <w:szCs w:val="26"/>
          <w:lang w:val="sq-AL"/>
        </w:rPr>
        <w:t>* Mô hình liên kết doanh nghiệp</w:t>
      </w:r>
    </w:p>
    <w:p w:rsidR="00F1302A" w:rsidRPr="001F006E" w:rsidRDefault="00F1302A" w:rsidP="001F4445">
      <w:pPr>
        <w:widowControl w:val="0"/>
        <w:spacing w:before="60" w:after="60"/>
        <w:ind w:firstLine="720"/>
        <w:jc w:val="both"/>
        <w:rPr>
          <w:rFonts w:asciiTheme="majorHAnsi" w:hAnsiTheme="majorHAnsi" w:cstheme="majorHAnsi"/>
          <w:szCs w:val="26"/>
          <w:lang w:val="sq-AL"/>
        </w:rPr>
      </w:pPr>
      <w:r w:rsidRPr="001F006E">
        <w:rPr>
          <w:rFonts w:asciiTheme="majorHAnsi" w:hAnsiTheme="majorHAnsi" w:cstheme="majorHAnsi"/>
          <w:szCs w:val="26"/>
          <w:lang w:val="sq-AL"/>
        </w:rPr>
        <w:t>* Mô hình trang trại sản xuất</w:t>
      </w:r>
    </w:p>
    <w:p w:rsidR="00F1302A" w:rsidRPr="001F006E" w:rsidRDefault="00F1302A" w:rsidP="001F4445">
      <w:pPr>
        <w:pStyle w:val="Heading3"/>
        <w:spacing w:before="60" w:after="60"/>
        <w:rPr>
          <w:rFonts w:asciiTheme="majorHAnsi" w:hAnsiTheme="majorHAnsi" w:cstheme="majorHAnsi"/>
          <w:i w:val="0"/>
          <w:lang w:val="sq-AL"/>
        </w:rPr>
      </w:pPr>
      <w:bookmarkStart w:id="16" w:name="_Toc395685580"/>
      <w:bookmarkStart w:id="17" w:name="_Toc377386384"/>
      <w:r>
        <w:rPr>
          <w:rFonts w:asciiTheme="majorHAnsi" w:hAnsiTheme="majorHAnsi" w:cstheme="majorHAnsi"/>
          <w:i w:val="0"/>
          <w:lang w:val="sq-AL"/>
        </w:rPr>
        <w:tab/>
      </w:r>
      <w:r w:rsidRPr="001F006E">
        <w:rPr>
          <w:rFonts w:asciiTheme="majorHAnsi" w:hAnsiTheme="majorHAnsi" w:cstheme="majorHAnsi"/>
          <w:i w:val="0"/>
          <w:lang w:val="sq-AL"/>
        </w:rPr>
        <w:t>11. Nâng cao hiệu quả của quản lý Nhà nước với phát triển nông nghiệp và sử dụng đầu tư công.</w:t>
      </w:r>
      <w:bookmarkEnd w:id="16"/>
      <w:bookmarkEnd w:id="17"/>
    </w:p>
    <w:p w:rsidR="00F1302A" w:rsidRPr="001F006E" w:rsidRDefault="00F1302A" w:rsidP="001F4445">
      <w:pPr>
        <w:widowControl w:val="0"/>
        <w:spacing w:before="60" w:after="60"/>
        <w:ind w:firstLine="709"/>
        <w:jc w:val="both"/>
        <w:rPr>
          <w:rFonts w:asciiTheme="majorHAnsi" w:hAnsiTheme="majorHAnsi" w:cstheme="majorHAnsi"/>
          <w:szCs w:val="26"/>
        </w:rPr>
      </w:pPr>
      <w:r w:rsidRPr="001F006E">
        <w:rPr>
          <w:rFonts w:asciiTheme="majorHAnsi" w:hAnsiTheme="majorHAnsi" w:cstheme="majorHAnsi"/>
          <w:szCs w:val="26"/>
        </w:rPr>
        <w:t>* Nâng cao hiệu quả quản lý Nhà nước với phát triển nông nghiệp</w:t>
      </w:r>
    </w:p>
    <w:p w:rsidR="00F1302A" w:rsidRPr="001F006E" w:rsidRDefault="00F1302A" w:rsidP="001F4445">
      <w:pPr>
        <w:widowControl w:val="0"/>
        <w:spacing w:before="60" w:after="60"/>
        <w:ind w:firstLine="709"/>
        <w:jc w:val="both"/>
        <w:rPr>
          <w:rFonts w:asciiTheme="majorHAnsi" w:hAnsiTheme="majorHAnsi" w:cstheme="majorHAnsi"/>
          <w:szCs w:val="26"/>
        </w:rPr>
      </w:pPr>
      <w:r w:rsidRPr="001F006E">
        <w:rPr>
          <w:rFonts w:asciiTheme="majorHAnsi" w:hAnsiTheme="majorHAnsi" w:cstheme="majorHAnsi"/>
          <w:szCs w:val="26"/>
        </w:rPr>
        <w:t xml:space="preserve">* Nâng cao hiệu quả quản lý và sử dụng đầu tư công </w:t>
      </w:r>
    </w:p>
    <w:p w:rsidR="00F1302A" w:rsidRPr="00F45C83" w:rsidRDefault="00F1302A" w:rsidP="001F4445">
      <w:pPr>
        <w:pStyle w:val="Heading3"/>
        <w:spacing w:before="60" w:after="60"/>
        <w:rPr>
          <w:rFonts w:asciiTheme="majorHAnsi" w:hAnsiTheme="majorHAnsi" w:cstheme="majorHAnsi"/>
          <w:i w:val="0"/>
          <w:lang w:val="vi-VN"/>
        </w:rPr>
      </w:pPr>
      <w:bookmarkStart w:id="18" w:name="_Toc377386385"/>
      <w:r>
        <w:rPr>
          <w:rFonts w:asciiTheme="majorHAnsi" w:hAnsiTheme="majorHAnsi" w:cstheme="majorHAnsi"/>
          <w:i w:val="0"/>
          <w:lang w:val="vi-VN"/>
        </w:rPr>
        <w:tab/>
      </w:r>
      <w:r w:rsidRPr="001F006E">
        <w:rPr>
          <w:rFonts w:asciiTheme="majorHAnsi" w:hAnsiTheme="majorHAnsi" w:cstheme="majorHAnsi"/>
          <w:i w:val="0"/>
          <w:lang w:val="vi-VN"/>
        </w:rPr>
        <w:t>12. Giảm tác động của biến đổi khí hậu tới sử dụng đất và sản xuất nông nghiệp ở vùng Tây Nguyên và ở Đắk Nông</w:t>
      </w:r>
      <w:bookmarkEnd w:id="18"/>
      <w:r w:rsidR="00F45C83" w:rsidRPr="00F45C83">
        <w:rPr>
          <w:rFonts w:asciiTheme="majorHAnsi" w:hAnsiTheme="majorHAnsi" w:cstheme="majorHAnsi"/>
          <w:i w:val="0"/>
          <w:lang w:val="vi-VN"/>
        </w:rPr>
        <w:t>.</w:t>
      </w:r>
    </w:p>
    <w:p w:rsidR="00F1302A" w:rsidRPr="00F45C83" w:rsidRDefault="00F1302A" w:rsidP="001F4445">
      <w:pPr>
        <w:spacing w:before="60" w:after="60"/>
        <w:rPr>
          <w:rFonts w:asciiTheme="majorHAnsi" w:hAnsiTheme="majorHAnsi" w:cstheme="majorHAnsi"/>
        </w:rPr>
      </w:pPr>
      <w:r w:rsidRPr="001F006E">
        <w:rPr>
          <w:rFonts w:asciiTheme="majorHAnsi" w:hAnsiTheme="majorHAnsi" w:cstheme="majorHAnsi"/>
        </w:rPr>
        <w:tab/>
        <w:t>* Bảo vệ nghiêm ngặt rừng đặc biệt rừng đầu nguồn</w:t>
      </w:r>
      <w:r w:rsidR="00F45C83" w:rsidRPr="00F45C83">
        <w:rPr>
          <w:rFonts w:asciiTheme="majorHAnsi" w:hAnsiTheme="majorHAnsi" w:cstheme="majorHAnsi"/>
        </w:rPr>
        <w:t>.</w:t>
      </w:r>
    </w:p>
    <w:p w:rsidR="00F1302A" w:rsidRPr="001F006E" w:rsidRDefault="00F1302A" w:rsidP="001F4445">
      <w:pPr>
        <w:spacing w:before="60" w:after="60"/>
        <w:rPr>
          <w:rFonts w:asciiTheme="majorHAnsi" w:hAnsiTheme="majorHAnsi" w:cstheme="majorHAnsi"/>
        </w:rPr>
      </w:pPr>
      <w:r w:rsidRPr="001F006E">
        <w:rPr>
          <w:rFonts w:asciiTheme="majorHAnsi" w:hAnsiTheme="majorHAnsi" w:cstheme="majorHAnsi"/>
        </w:rPr>
        <w:tab/>
        <w:t>* Biện pháp trồng cây: Trồng xen, nông lâm kết hợp.</w:t>
      </w:r>
    </w:p>
    <w:p w:rsidR="00F1302A" w:rsidRPr="001F006E" w:rsidRDefault="00F1302A" w:rsidP="001F4445">
      <w:pPr>
        <w:spacing w:before="60" w:after="60"/>
        <w:rPr>
          <w:rFonts w:asciiTheme="majorHAnsi" w:hAnsiTheme="majorHAnsi" w:cstheme="majorHAnsi"/>
        </w:rPr>
      </w:pPr>
      <w:r w:rsidRPr="001F006E">
        <w:rPr>
          <w:rFonts w:asciiTheme="majorHAnsi" w:hAnsiTheme="majorHAnsi" w:cstheme="majorHAnsi"/>
        </w:rPr>
        <w:tab/>
        <w:t>* Thiết kế đồng ruộng hợ</w:t>
      </w:r>
      <w:r w:rsidR="00F45C83">
        <w:rPr>
          <w:rFonts w:asciiTheme="majorHAnsi" w:hAnsiTheme="majorHAnsi" w:cstheme="majorHAnsi"/>
        </w:rPr>
        <w:t>p lý; Sử dụng giống cây, con mới; Sử dụng nguồn nước ngầm hợp lý.</w:t>
      </w:r>
    </w:p>
    <w:p w:rsidR="00F1302A" w:rsidRPr="00F45C83" w:rsidRDefault="00836EC8" w:rsidP="001F4445">
      <w:pPr>
        <w:pStyle w:val="Heading3"/>
        <w:spacing w:before="60" w:after="60"/>
        <w:rPr>
          <w:rFonts w:asciiTheme="majorHAnsi" w:hAnsiTheme="majorHAnsi" w:cstheme="majorHAnsi"/>
          <w:i w:val="0"/>
          <w:lang w:val="vi-VN"/>
        </w:rPr>
      </w:pPr>
      <w:bookmarkStart w:id="19" w:name="_Toc377386386"/>
      <w:r>
        <w:rPr>
          <w:rFonts w:asciiTheme="majorHAnsi" w:hAnsiTheme="majorHAnsi" w:cstheme="majorHAnsi"/>
          <w:i w:val="0"/>
          <w:lang w:val="vi-VN"/>
        </w:rPr>
        <w:tab/>
      </w:r>
      <w:r w:rsidR="00F1302A" w:rsidRPr="001F006E">
        <w:rPr>
          <w:rFonts w:asciiTheme="majorHAnsi" w:hAnsiTheme="majorHAnsi" w:cstheme="majorHAnsi"/>
          <w:i w:val="0"/>
          <w:lang w:val="vi-VN"/>
        </w:rPr>
        <w:t>13. Thực hiện tái cơ cấu ngành nông nghiệp gắn với thực hiện chương trình nông thôn mới</w:t>
      </w:r>
      <w:bookmarkEnd w:id="19"/>
      <w:r w:rsidR="00F45C83" w:rsidRPr="00F45C83">
        <w:rPr>
          <w:rFonts w:asciiTheme="majorHAnsi" w:hAnsiTheme="majorHAnsi" w:cstheme="majorHAnsi"/>
          <w:i w:val="0"/>
          <w:lang w:val="vi-VN"/>
        </w:rPr>
        <w:t>.</w:t>
      </w:r>
    </w:p>
    <w:p w:rsidR="00F1302A" w:rsidRPr="001F006E" w:rsidRDefault="00F1302A" w:rsidP="001F4445">
      <w:pPr>
        <w:spacing w:before="60" w:after="60"/>
        <w:rPr>
          <w:rFonts w:asciiTheme="majorHAnsi" w:hAnsiTheme="majorHAnsi" w:cstheme="majorHAnsi"/>
        </w:rPr>
      </w:pPr>
      <w:r w:rsidRPr="001F006E">
        <w:rPr>
          <w:rFonts w:asciiTheme="majorHAnsi" w:hAnsiTheme="majorHAnsi" w:cstheme="majorHAnsi"/>
          <w:b/>
        </w:rPr>
        <w:tab/>
      </w:r>
      <w:r w:rsidRPr="001F006E">
        <w:rPr>
          <w:rFonts w:asciiTheme="majorHAnsi" w:hAnsiTheme="majorHAnsi" w:cstheme="majorHAnsi"/>
        </w:rPr>
        <w:t>* Quy hoạch các vùng sản xuất hợp lý.</w:t>
      </w:r>
    </w:p>
    <w:p w:rsidR="00F1302A" w:rsidRPr="001F006E" w:rsidRDefault="00F1302A" w:rsidP="001F4445">
      <w:pPr>
        <w:spacing w:before="60" w:after="60"/>
        <w:rPr>
          <w:rFonts w:asciiTheme="majorHAnsi" w:hAnsiTheme="majorHAnsi" w:cstheme="majorHAnsi"/>
        </w:rPr>
      </w:pPr>
      <w:r w:rsidRPr="001F006E">
        <w:rPr>
          <w:rFonts w:asciiTheme="majorHAnsi" w:hAnsiTheme="majorHAnsi" w:cstheme="majorHAnsi"/>
        </w:rPr>
        <w:tab/>
        <w:t>* Quy hoạch hạ tầng nông thôn tại các xã.</w:t>
      </w:r>
    </w:p>
    <w:p w:rsidR="00F1302A" w:rsidRPr="001F006E" w:rsidRDefault="00836EC8" w:rsidP="001F4445">
      <w:pPr>
        <w:pStyle w:val="Heading3"/>
        <w:spacing w:before="60" w:after="60"/>
        <w:rPr>
          <w:rFonts w:asciiTheme="majorHAnsi" w:hAnsiTheme="majorHAnsi" w:cstheme="majorHAnsi"/>
          <w:i w:val="0"/>
          <w:lang w:val="vi-VN"/>
        </w:rPr>
      </w:pPr>
      <w:bookmarkStart w:id="20" w:name="_Toc377386387"/>
      <w:r>
        <w:rPr>
          <w:rFonts w:asciiTheme="majorHAnsi" w:hAnsiTheme="majorHAnsi" w:cstheme="majorHAnsi"/>
          <w:i w:val="0"/>
          <w:lang w:val="vi-VN"/>
        </w:rPr>
        <w:tab/>
      </w:r>
      <w:r w:rsidR="00F1302A" w:rsidRPr="001F006E">
        <w:rPr>
          <w:rFonts w:asciiTheme="majorHAnsi" w:hAnsiTheme="majorHAnsi" w:cstheme="majorHAnsi"/>
          <w:i w:val="0"/>
          <w:lang w:val="vi-VN"/>
        </w:rPr>
        <w:t>14. Cải cách hành chính để thực hiện việc tái cơ cấu ngành nông nghiệp</w:t>
      </w:r>
      <w:bookmarkEnd w:id="20"/>
    </w:p>
    <w:p w:rsidR="00F1302A" w:rsidRPr="001F006E" w:rsidRDefault="00F1302A" w:rsidP="001F4445">
      <w:pPr>
        <w:spacing w:before="60" w:after="60"/>
        <w:jc w:val="both"/>
        <w:rPr>
          <w:rFonts w:asciiTheme="majorHAnsi" w:hAnsiTheme="majorHAnsi" w:cstheme="majorHAnsi"/>
        </w:rPr>
      </w:pPr>
      <w:r w:rsidRPr="001F006E">
        <w:rPr>
          <w:rFonts w:asciiTheme="majorHAnsi" w:hAnsiTheme="majorHAnsi" w:cstheme="majorHAnsi"/>
        </w:rPr>
        <w:tab/>
        <w:t>- Đổi mới hoạt động quản lý Nhà nước để hỗ trợ cho doanh nghiệp trong lĩnh vực nông nghiệp.</w:t>
      </w:r>
    </w:p>
    <w:p w:rsidR="00F1302A" w:rsidRPr="001F006E" w:rsidRDefault="00F1302A" w:rsidP="001F4445">
      <w:pPr>
        <w:spacing w:before="60" w:after="60"/>
        <w:jc w:val="both"/>
        <w:rPr>
          <w:rFonts w:asciiTheme="majorHAnsi" w:hAnsiTheme="majorHAnsi" w:cstheme="majorHAnsi"/>
        </w:rPr>
      </w:pPr>
      <w:r w:rsidRPr="001F006E">
        <w:rPr>
          <w:rFonts w:asciiTheme="majorHAnsi" w:hAnsiTheme="majorHAnsi" w:cstheme="majorHAnsi"/>
        </w:rPr>
        <w:tab/>
        <w:t>- Hình thành các quỹ hoạt động cho các hoạt động dịch vụ phục vụ cho nông nghiệp như dịch vụ khoa học cộng nghệ…</w:t>
      </w:r>
    </w:p>
    <w:p w:rsidR="00F1302A" w:rsidRPr="001F006E" w:rsidRDefault="00F1302A" w:rsidP="001F4445">
      <w:pPr>
        <w:spacing w:before="60" w:after="60"/>
        <w:jc w:val="both"/>
        <w:rPr>
          <w:rFonts w:asciiTheme="majorHAnsi" w:hAnsiTheme="majorHAnsi" w:cstheme="majorHAnsi"/>
        </w:rPr>
      </w:pPr>
      <w:r w:rsidRPr="001F006E">
        <w:rPr>
          <w:rFonts w:asciiTheme="majorHAnsi" w:hAnsiTheme="majorHAnsi" w:cstheme="majorHAnsi"/>
        </w:rPr>
        <w:tab/>
        <w:t>- Từng bước hình thành các trung tâm nông nghiệp tại các huyện.</w:t>
      </w:r>
    </w:p>
    <w:p w:rsidR="00F1302A" w:rsidRPr="00027D8B" w:rsidRDefault="00F1302A" w:rsidP="001F4445">
      <w:pPr>
        <w:spacing w:before="60" w:after="60"/>
        <w:ind w:firstLine="720"/>
        <w:jc w:val="both"/>
        <w:rPr>
          <w:b/>
          <w:lang w:val="nl-NL"/>
        </w:rPr>
      </w:pPr>
      <w:r w:rsidRPr="00027D8B">
        <w:rPr>
          <w:b/>
          <w:lang w:val="nl-NL"/>
        </w:rPr>
        <w:t>IV. NGUỒN LỰC</w:t>
      </w:r>
    </w:p>
    <w:p w:rsidR="00515370" w:rsidRPr="00FF4FB5" w:rsidRDefault="00515370" w:rsidP="00515370">
      <w:pPr>
        <w:pStyle w:val="Danhmucbang"/>
        <w:spacing w:before="60" w:after="0"/>
        <w:ind w:firstLine="720"/>
        <w:rPr>
          <w:rFonts w:ascii="Times New Roman" w:hAnsi="Times New Roman"/>
          <w:b w:val="0"/>
          <w:sz w:val="28"/>
          <w:szCs w:val="28"/>
          <w:lang w:val="vi-VN"/>
        </w:rPr>
      </w:pPr>
      <w:bookmarkStart w:id="21" w:name="_Toc373959497"/>
      <w:r w:rsidRPr="00FF4FB5">
        <w:rPr>
          <w:rFonts w:ascii="Times New Roman" w:hAnsi="Times New Roman"/>
          <w:b w:val="0"/>
          <w:sz w:val="28"/>
          <w:szCs w:val="28"/>
          <w:lang w:val="vi-VN"/>
        </w:rPr>
        <w:t xml:space="preserve">1. Khái toán kinh phí thực hiện và cơ cấu vốn </w:t>
      </w:r>
      <w:bookmarkEnd w:id="21"/>
    </w:p>
    <w:p w:rsidR="00515370" w:rsidRPr="00FF4FB5" w:rsidRDefault="00515370" w:rsidP="00515370">
      <w:pPr>
        <w:pStyle w:val="Danhmucbang"/>
        <w:spacing w:before="60" w:after="0"/>
        <w:ind w:firstLine="720"/>
        <w:rPr>
          <w:rFonts w:ascii="Times New Roman" w:hAnsi="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426"/>
        <w:gridCol w:w="984"/>
        <w:gridCol w:w="1334"/>
        <w:gridCol w:w="1426"/>
      </w:tblGrid>
      <w:tr w:rsidR="00515370" w:rsidTr="004D0F37">
        <w:tc>
          <w:tcPr>
            <w:tcW w:w="4248" w:type="dxa"/>
            <w:vMerge w:val="restart"/>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center"/>
              <w:rPr>
                <w:b/>
                <w:sz w:val="24"/>
                <w:lang w:val="nl-NL"/>
              </w:rPr>
            </w:pPr>
            <w:r>
              <w:rPr>
                <w:b/>
                <w:sz w:val="24"/>
                <w:lang w:val="nl-NL"/>
              </w:rPr>
              <w:t>Cơ cấu vốn</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center"/>
              <w:rPr>
                <w:b/>
                <w:sz w:val="24"/>
                <w:lang w:val="nl-NL"/>
              </w:rPr>
            </w:pPr>
            <w:r>
              <w:rPr>
                <w:b/>
                <w:sz w:val="24"/>
                <w:lang w:val="nl-NL"/>
              </w:rPr>
              <w:t>Tổng số</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center"/>
              <w:rPr>
                <w:b/>
                <w:sz w:val="24"/>
                <w:vertAlign w:val="superscript"/>
                <w:lang w:val="nl-NL"/>
              </w:rPr>
            </w:pPr>
            <w:r>
              <w:rPr>
                <w:b/>
                <w:sz w:val="24"/>
                <w:lang w:val="nl-NL"/>
              </w:rPr>
              <w:t>Tỷ lệ</w:t>
            </w:r>
            <w:r>
              <w:rPr>
                <w:b/>
                <w:sz w:val="24"/>
                <w:vertAlign w:val="superscript"/>
                <w:lang w:val="nl-NL"/>
              </w:rPr>
              <w:t>(1)</w:t>
            </w:r>
          </w:p>
          <w:p w:rsidR="00515370" w:rsidRDefault="00515370" w:rsidP="004D0F37">
            <w:pPr>
              <w:widowControl w:val="0"/>
              <w:jc w:val="center"/>
              <w:rPr>
                <w:b/>
                <w:bCs/>
                <w:sz w:val="24"/>
              </w:rPr>
            </w:pPr>
            <w:r>
              <w:rPr>
                <w:b/>
                <w:sz w:val="24"/>
                <w:lang w:val="nl-NL"/>
              </w:rPr>
              <w:t>(%)</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center"/>
              <w:rPr>
                <w:b/>
                <w:bCs/>
                <w:sz w:val="24"/>
              </w:rPr>
            </w:pPr>
            <w:r>
              <w:rPr>
                <w:b/>
                <w:sz w:val="24"/>
                <w:lang w:val="nl-NL"/>
              </w:rPr>
              <w:t>Vốn đầu tư (tỷ đồng)</w:t>
            </w:r>
          </w:p>
        </w:tc>
      </w:tr>
      <w:tr w:rsidR="00515370" w:rsidTr="004D0F37">
        <w:tc>
          <w:tcPr>
            <w:tcW w:w="4248" w:type="dxa"/>
            <w:vMerge/>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rPr>
                <w:b/>
                <w:sz w:val="24"/>
                <w:lang w:val="nl-NL"/>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rPr>
                <w:b/>
                <w:sz w:val="24"/>
                <w:lang w:val="nl-NL"/>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rPr>
                <w:b/>
                <w:bCs/>
                <w:sz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center"/>
              <w:rPr>
                <w:b/>
                <w:sz w:val="24"/>
                <w:lang w:val="nl-NL"/>
              </w:rPr>
            </w:pPr>
            <w:r>
              <w:rPr>
                <w:b/>
                <w:bCs/>
                <w:sz w:val="24"/>
              </w:rPr>
              <w:t>2018 -2020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center"/>
              <w:rPr>
                <w:b/>
                <w:sz w:val="24"/>
                <w:lang w:val="nl-NL"/>
              </w:rPr>
            </w:pPr>
            <w:r>
              <w:rPr>
                <w:b/>
                <w:bCs/>
                <w:sz w:val="24"/>
              </w:rPr>
              <w:t>2021 – 2030</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rPr>
                <w:b/>
                <w:bCs/>
                <w:sz w:val="24"/>
              </w:rPr>
            </w:pPr>
            <w:r>
              <w:rPr>
                <w:b/>
                <w:bCs/>
                <w:sz w:val="24"/>
              </w:rPr>
              <w:t>Tổng vốn đầu tư khu vực I</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
                <w:sz w:val="24"/>
              </w:rPr>
            </w:pPr>
            <w:r>
              <w:rPr>
                <w:b/>
                <w:sz w:val="24"/>
              </w:rPr>
              <w:t>13.376,96</w:t>
            </w:r>
          </w:p>
        </w:tc>
        <w:tc>
          <w:tcPr>
            <w:tcW w:w="99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
                <w:sz w:val="24"/>
              </w:rPr>
            </w:pPr>
            <w:r>
              <w:rPr>
                <w:b/>
                <w:sz w:val="24"/>
              </w:rPr>
              <w:t>100,00</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
                <w:sz w:val="24"/>
              </w:rPr>
            </w:pPr>
            <w:r>
              <w:rPr>
                <w:b/>
                <w:sz w:val="24"/>
              </w:rPr>
              <w:t>1.433,88</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
                <w:sz w:val="24"/>
              </w:rPr>
            </w:pPr>
            <w:r>
              <w:rPr>
                <w:b/>
                <w:sz w:val="24"/>
              </w:rPr>
              <w:t>11.943,08</w:t>
            </w:r>
          </w:p>
        </w:tc>
      </w:tr>
      <w:tr w:rsidR="00515370" w:rsidTr="004D0F37">
        <w:tc>
          <w:tcPr>
            <w:tcW w:w="4248" w:type="dxa"/>
            <w:tcBorders>
              <w:top w:val="single" w:sz="4" w:space="0" w:color="auto"/>
              <w:left w:val="single" w:sz="4" w:space="0" w:color="auto"/>
              <w:bottom w:val="single" w:sz="4" w:space="0" w:color="auto"/>
              <w:right w:val="single" w:sz="4" w:space="0" w:color="auto"/>
            </w:tcBorders>
            <w:hideMark/>
          </w:tcPr>
          <w:p w:rsidR="00515370" w:rsidRDefault="00515370" w:rsidP="004D0F37">
            <w:pPr>
              <w:widowControl w:val="0"/>
              <w:jc w:val="both"/>
              <w:rPr>
                <w:b/>
                <w:sz w:val="24"/>
                <w:lang w:val="nl-NL"/>
              </w:rPr>
            </w:pPr>
            <w:r>
              <w:rPr>
                <w:b/>
                <w:sz w:val="24"/>
                <w:lang w:val="nl-NL"/>
              </w:rPr>
              <w:t>Trong đó:</w:t>
            </w:r>
          </w:p>
        </w:tc>
        <w:tc>
          <w:tcPr>
            <w:tcW w:w="1440" w:type="dxa"/>
            <w:tcBorders>
              <w:top w:val="single" w:sz="4" w:space="0" w:color="auto"/>
              <w:left w:val="single" w:sz="4" w:space="0" w:color="auto"/>
              <w:bottom w:val="single" w:sz="4" w:space="0" w:color="auto"/>
              <w:right w:val="single" w:sz="4" w:space="0" w:color="auto"/>
            </w:tcBorders>
          </w:tcPr>
          <w:p w:rsidR="00515370" w:rsidRDefault="00515370" w:rsidP="004D0F37">
            <w:pPr>
              <w:widowControl w:val="0"/>
              <w:jc w:val="right"/>
              <w:rPr>
                <w:b/>
                <w:sz w:val="24"/>
                <w:lang w:val="nl-NL"/>
              </w:rPr>
            </w:pPr>
          </w:p>
        </w:tc>
        <w:tc>
          <w:tcPr>
            <w:tcW w:w="990" w:type="dxa"/>
            <w:tcBorders>
              <w:top w:val="single" w:sz="4" w:space="0" w:color="auto"/>
              <w:left w:val="single" w:sz="4" w:space="0" w:color="auto"/>
              <w:bottom w:val="single" w:sz="4" w:space="0" w:color="auto"/>
              <w:right w:val="single" w:sz="4" w:space="0" w:color="auto"/>
            </w:tcBorders>
          </w:tcPr>
          <w:p w:rsidR="00515370" w:rsidRDefault="00515370" w:rsidP="004D0F37">
            <w:pPr>
              <w:widowControl w:val="0"/>
              <w:jc w:val="right"/>
              <w:rPr>
                <w:b/>
                <w:sz w:val="24"/>
                <w:lang w:val="nl-NL"/>
              </w:rPr>
            </w:pPr>
          </w:p>
        </w:tc>
        <w:tc>
          <w:tcPr>
            <w:tcW w:w="1350" w:type="dxa"/>
            <w:tcBorders>
              <w:top w:val="single" w:sz="4" w:space="0" w:color="auto"/>
              <w:left w:val="single" w:sz="4" w:space="0" w:color="auto"/>
              <w:bottom w:val="single" w:sz="4" w:space="0" w:color="auto"/>
              <w:right w:val="single" w:sz="4" w:space="0" w:color="auto"/>
            </w:tcBorders>
          </w:tcPr>
          <w:p w:rsidR="00515370" w:rsidRDefault="00515370" w:rsidP="004D0F37">
            <w:pPr>
              <w:widowControl w:val="0"/>
              <w:jc w:val="right"/>
              <w:rPr>
                <w:b/>
                <w:sz w:val="24"/>
                <w:lang w:val="nl-NL"/>
              </w:rPr>
            </w:pPr>
          </w:p>
        </w:tc>
        <w:tc>
          <w:tcPr>
            <w:tcW w:w="1440" w:type="dxa"/>
            <w:tcBorders>
              <w:top w:val="single" w:sz="4" w:space="0" w:color="auto"/>
              <w:left w:val="single" w:sz="4" w:space="0" w:color="auto"/>
              <w:bottom w:val="single" w:sz="4" w:space="0" w:color="auto"/>
              <w:right w:val="single" w:sz="4" w:space="0" w:color="auto"/>
            </w:tcBorders>
          </w:tcPr>
          <w:p w:rsidR="00515370" w:rsidRDefault="00515370" w:rsidP="004D0F37">
            <w:pPr>
              <w:widowControl w:val="0"/>
              <w:jc w:val="right"/>
              <w:rPr>
                <w:b/>
                <w:sz w:val="24"/>
                <w:lang w:val="nl-NL"/>
              </w:rPr>
            </w:pP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b/>
                <w:sz w:val="24"/>
                <w:lang w:val="nl-NL"/>
              </w:rPr>
            </w:pPr>
            <w:r>
              <w:rPr>
                <w:b/>
                <w:sz w:val="24"/>
                <w:lang w:val="nl-NL"/>
              </w:rPr>
              <w:lastRenderedPageBreak/>
              <w:t>I. Phân theo ngu</w:t>
            </w:r>
            <w:r>
              <w:rPr>
                <w:b/>
                <w:sz w:val="24"/>
              </w:rPr>
              <w:t>ồn vốn</w:t>
            </w:r>
          </w:p>
        </w:tc>
        <w:tc>
          <w:tcPr>
            <w:tcW w:w="1440" w:type="dxa"/>
            <w:tcBorders>
              <w:top w:val="single" w:sz="4" w:space="0" w:color="auto"/>
              <w:left w:val="single" w:sz="4" w:space="0" w:color="auto"/>
              <w:bottom w:val="single" w:sz="4" w:space="0" w:color="auto"/>
              <w:right w:val="single" w:sz="4" w:space="0" w:color="auto"/>
            </w:tcBorders>
            <w:vAlign w:val="center"/>
          </w:tcPr>
          <w:p w:rsidR="00515370" w:rsidRDefault="00515370" w:rsidP="004D0F37">
            <w:pPr>
              <w:jc w:val="right"/>
              <w:rPr>
                <w:b/>
                <w:bCs/>
                <w:i/>
                <w:iCs/>
                <w:sz w:val="24"/>
                <w:lang w:val="nl-NL"/>
              </w:rPr>
            </w:pPr>
          </w:p>
        </w:tc>
        <w:tc>
          <w:tcPr>
            <w:tcW w:w="990" w:type="dxa"/>
            <w:tcBorders>
              <w:top w:val="single" w:sz="4" w:space="0" w:color="auto"/>
              <w:left w:val="single" w:sz="4" w:space="0" w:color="auto"/>
              <w:bottom w:val="single" w:sz="4" w:space="0" w:color="auto"/>
              <w:right w:val="single" w:sz="4" w:space="0" w:color="auto"/>
            </w:tcBorders>
            <w:vAlign w:val="center"/>
          </w:tcPr>
          <w:p w:rsidR="00515370" w:rsidRDefault="00515370" w:rsidP="004D0F37">
            <w:pPr>
              <w:widowControl w:val="0"/>
              <w:jc w:val="right"/>
              <w:rPr>
                <w:b/>
                <w:i/>
                <w:sz w:val="24"/>
                <w:lang w:val="nl-NL"/>
              </w:rPr>
            </w:pPr>
          </w:p>
        </w:tc>
        <w:tc>
          <w:tcPr>
            <w:tcW w:w="1350" w:type="dxa"/>
            <w:tcBorders>
              <w:top w:val="single" w:sz="4" w:space="0" w:color="auto"/>
              <w:left w:val="single" w:sz="4" w:space="0" w:color="auto"/>
              <w:bottom w:val="single" w:sz="4" w:space="0" w:color="auto"/>
              <w:right w:val="single" w:sz="4" w:space="0" w:color="auto"/>
            </w:tcBorders>
            <w:vAlign w:val="center"/>
          </w:tcPr>
          <w:p w:rsidR="00515370" w:rsidRDefault="00515370" w:rsidP="004D0F37">
            <w:pPr>
              <w:jc w:val="right"/>
              <w:rPr>
                <w:b/>
                <w:bCs/>
                <w:i/>
                <w:iCs/>
                <w:sz w:val="24"/>
                <w:lang w:val="nl-NL"/>
              </w:rPr>
            </w:pPr>
          </w:p>
        </w:tc>
        <w:tc>
          <w:tcPr>
            <w:tcW w:w="1440" w:type="dxa"/>
            <w:tcBorders>
              <w:top w:val="single" w:sz="4" w:space="0" w:color="auto"/>
              <w:left w:val="single" w:sz="4" w:space="0" w:color="auto"/>
              <w:bottom w:val="single" w:sz="4" w:space="0" w:color="auto"/>
              <w:right w:val="single" w:sz="4" w:space="0" w:color="auto"/>
            </w:tcBorders>
            <w:vAlign w:val="center"/>
          </w:tcPr>
          <w:p w:rsidR="00515370" w:rsidRDefault="00515370" w:rsidP="004D0F37">
            <w:pPr>
              <w:jc w:val="right"/>
              <w:rPr>
                <w:b/>
                <w:bCs/>
                <w:i/>
                <w:iCs/>
                <w:sz w:val="24"/>
                <w:lang w:val="nl-NL"/>
              </w:rPr>
            </w:pP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b/>
                <w:i/>
                <w:sz w:val="24"/>
                <w:lang w:val="nl-NL"/>
              </w:rPr>
            </w:pPr>
            <w:r>
              <w:rPr>
                <w:b/>
                <w:i/>
                <w:sz w:val="24"/>
                <w:lang w:val="nl-NL"/>
              </w:rPr>
              <w:t>1.Vốn khu vực Nhà nước</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4.075,96</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30,47</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436,90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3.639,06</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-Vốn NSNN</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
                <w:bCs/>
                <w:i/>
                <w:iCs/>
                <w:sz w:val="24"/>
              </w:rPr>
            </w:pPr>
            <w:r w:rsidRPr="004F0F90">
              <w:rPr>
                <w:b/>
                <w:bCs/>
                <w:i/>
                <w:iCs/>
                <w:sz w:val="24"/>
              </w:rPr>
              <w:t>2.552,32</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
                <w:i/>
                <w:sz w:val="24"/>
              </w:rPr>
            </w:pPr>
            <w:r w:rsidRPr="004F0F90">
              <w:rPr>
                <w:b/>
                <w:i/>
                <w:sz w:val="24"/>
              </w:rPr>
              <w:t>19,08</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
                <w:i/>
                <w:sz w:val="24"/>
              </w:rPr>
            </w:pPr>
            <w:r w:rsidRPr="004F0F90">
              <w:rPr>
                <w:b/>
                <w:i/>
                <w:sz w:val="24"/>
              </w:rPr>
              <w:t>273,58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
                <w:i/>
                <w:sz w:val="24"/>
              </w:rPr>
            </w:pPr>
            <w:r w:rsidRPr="004F0F90">
              <w:rPr>
                <w:b/>
                <w:i/>
                <w:sz w:val="24"/>
              </w:rPr>
              <w:t>2.278,74</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ind w:left="450"/>
              <w:jc w:val="both"/>
              <w:rPr>
                <w:sz w:val="24"/>
                <w:lang w:val="nl-NL"/>
              </w:rPr>
            </w:pPr>
            <w:r>
              <w:rPr>
                <w:sz w:val="24"/>
                <w:lang w:val="nl-NL"/>
              </w:rPr>
              <w:t>+ NSTW</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Cs/>
                <w:i/>
                <w:iCs/>
                <w:sz w:val="24"/>
              </w:rPr>
            </w:pPr>
            <w:r w:rsidRPr="004F0F90">
              <w:rPr>
                <w:bCs/>
                <w:i/>
                <w:iCs/>
                <w:sz w:val="24"/>
              </w:rPr>
              <w:t>197,30</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center"/>
              <w:rPr>
                <w:bCs/>
                <w:i/>
                <w:iCs/>
                <w:sz w:val="24"/>
              </w:rPr>
            </w:pPr>
            <w:r w:rsidRPr="004F0F90">
              <w:rPr>
                <w:bCs/>
                <w:i/>
                <w:iCs/>
                <w:sz w:val="24"/>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Cs/>
                <w:i/>
                <w:iCs/>
                <w:sz w:val="24"/>
              </w:rPr>
            </w:pPr>
            <w:r w:rsidRPr="004F0F90">
              <w:rPr>
                <w:bCs/>
                <w:i/>
                <w:iCs/>
                <w:sz w:val="24"/>
              </w:rPr>
              <w:t>21,15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Pr="004F0F90" w:rsidRDefault="00515370" w:rsidP="004D0F37">
            <w:pPr>
              <w:jc w:val="right"/>
              <w:rPr>
                <w:bCs/>
                <w:i/>
                <w:iCs/>
                <w:sz w:val="24"/>
              </w:rPr>
            </w:pPr>
            <w:r w:rsidRPr="004F0F90">
              <w:rPr>
                <w:bCs/>
                <w:i/>
                <w:iCs/>
                <w:sz w:val="24"/>
              </w:rPr>
              <w:t>176,15</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ind w:left="450"/>
              <w:jc w:val="both"/>
              <w:rPr>
                <w:sz w:val="24"/>
                <w:lang w:val="nl-NL"/>
              </w:rPr>
            </w:pPr>
            <w:r>
              <w:rPr>
                <w:sz w:val="24"/>
                <w:lang w:val="nl-NL"/>
              </w:rPr>
              <w:t>+NSĐP</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Cs/>
                <w:i/>
                <w:iCs/>
                <w:sz w:val="24"/>
                <w:lang w:val="nl-NL"/>
              </w:rPr>
            </w:pPr>
            <w:r>
              <w:rPr>
                <w:bCs/>
                <w:i/>
                <w:iCs/>
                <w:sz w:val="24"/>
                <w:lang w:val="nl-NL"/>
              </w:rPr>
              <w:t>2.355,02</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center"/>
              <w:rPr>
                <w:sz w:val="24"/>
                <w:lang w:val="nl-NL"/>
              </w:rPr>
            </w:pPr>
            <w:r>
              <w:rPr>
                <w:sz w:val="24"/>
                <w:lang w:val="nl-NL"/>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lang w:val="nl-NL"/>
              </w:rPr>
            </w:pPr>
            <w:r>
              <w:rPr>
                <w:sz w:val="24"/>
                <w:lang w:val="nl-NL"/>
              </w:rPr>
              <w:t>252,43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lang w:val="nl-NL"/>
              </w:rPr>
            </w:pPr>
            <w:r>
              <w:rPr>
                <w:sz w:val="24"/>
                <w:lang w:val="nl-NL"/>
              </w:rPr>
              <w:t>2.102,59</w:t>
            </w:r>
          </w:p>
        </w:tc>
      </w:tr>
      <w:tr w:rsidR="00515370" w:rsidRPr="000671DA" w:rsidTr="004D0F37">
        <w:tc>
          <w:tcPr>
            <w:tcW w:w="4248" w:type="dxa"/>
            <w:tcBorders>
              <w:top w:val="single" w:sz="4" w:space="0" w:color="auto"/>
              <w:left w:val="single" w:sz="4" w:space="0" w:color="auto"/>
              <w:bottom w:val="single" w:sz="4" w:space="0" w:color="auto"/>
              <w:right w:val="single" w:sz="4" w:space="0" w:color="auto"/>
            </w:tcBorders>
            <w:vAlign w:val="center"/>
          </w:tcPr>
          <w:p w:rsidR="00515370" w:rsidRPr="0098783F" w:rsidRDefault="00515370" w:rsidP="004D0F37">
            <w:pPr>
              <w:widowControl w:val="0"/>
              <w:ind w:left="810"/>
              <w:jc w:val="both"/>
              <w:rPr>
                <w:i/>
                <w:sz w:val="24"/>
                <w:lang w:val="nl-NL"/>
              </w:rPr>
            </w:pPr>
            <w:r w:rsidRPr="0098783F">
              <w:rPr>
                <w:i/>
                <w:sz w:val="24"/>
                <w:lang w:val="nl-NL"/>
              </w:rPr>
              <w:t>*Nguồn sự nghiệp</w:t>
            </w:r>
            <w:r w:rsidRPr="0098783F">
              <w:rPr>
                <w:i/>
                <w:sz w:val="24"/>
                <w:vertAlign w:val="superscript"/>
                <w:lang w:val="nl-NL"/>
              </w:rPr>
              <w:t>(2)</w:t>
            </w:r>
          </w:p>
        </w:tc>
        <w:tc>
          <w:tcPr>
            <w:tcW w:w="144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bCs/>
                <w:i/>
                <w:iCs/>
                <w:color w:val="000000"/>
                <w:sz w:val="22"/>
              </w:rPr>
            </w:pPr>
            <w:r w:rsidRPr="00D916AF">
              <w:rPr>
                <w:bCs/>
                <w:i/>
                <w:iCs/>
                <w:color w:val="000000"/>
                <w:sz w:val="22"/>
              </w:rPr>
              <w:t>471</w:t>
            </w:r>
            <w:r>
              <w:rPr>
                <w:bCs/>
                <w:i/>
                <w:iCs/>
                <w:color w:val="000000"/>
                <w:sz w:val="22"/>
              </w:rPr>
              <w:t>,</w:t>
            </w:r>
            <w:r w:rsidRPr="00D916AF">
              <w:rPr>
                <w:bCs/>
                <w:i/>
                <w:iCs/>
                <w:color w:val="000000"/>
                <w:sz w:val="22"/>
              </w:rPr>
              <w:t>00</w:t>
            </w:r>
          </w:p>
        </w:tc>
        <w:tc>
          <w:tcPr>
            <w:tcW w:w="99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i/>
                <w:color w:val="000000"/>
                <w:sz w:val="22"/>
              </w:rPr>
            </w:pPr>
            <w:r w:rsidRPr="00D916AF">
              <w:rPr>
                <w:i/>
                <w:color w:val="000000"/>
                <w:sz w:val="22"/>
              </w:rPr>
              <w:t> </w:t>
            </w:r>
          </w:p>
        </w:tc>
        <w:tc>
          <w:tcPr>
            <w:tcW w:w="135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i/>
                <w:color w:val="000000"/>
                <w:sz w:val="22"/>
              </w:rPr>
            </w:pPr>
            <w:r w:rsidRPr="00D916AF">
              <w:rPr>
                <w:i/>
                <w:color w:val="000000"/>
                <w:sz w:val="22"/>
              </w:rPr>
              <w:t>50</w:t>
            </w:r>
            <w:r>
              <w:rPr>
                <w:i/>
                <w:color w:val="000000"/>
                <w:sz w:val="22"/>
              </w:rPr>
              <w:t>,</w:t>
            </w:r>
            <w:r w:rsidRPr="00D916AF">
              <w:rPr>
                <w:i/>
                <w:color w:val="000000"/>
                <w:sz w:val="22"/>
              </w:rPr>
              <w:t>49</w:t>
            </w:r>
          </w:p>
        </w:tc>
        <w:tc>
          <w:tcPr>
            <w:tcW w:w="144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i/>
                <w:color w:val="000000"/>
                <w:sz w:val="22"/>
              </w:rPr>
            </w:pPr>
            <w:r w:rsidRPr="00D916AF">
              <w:rPr>
                <w:i/>
                <w:color w:val="000000"/>
                <w:sz w:val="22"/>
              </w:rPr>
              <w:t>420</w:t>
            </w:r>
            <w:r>
              <w:rPr>
                <w:i/>
                <w:color w:val="000000"/>
                <w:sz w:val="22"/>
              </w:rPr>
              <w:t>,</w:t>
            </w:r>
            <w:r w:rsidRPr="00D916AF">
              <w:rPr>
                <w:i/>
                <w:color w:val="000000"/>
                <w:sz w:val="22"/>
              </w:rPr>
              <w:t>52</w:t>
            </w:r>
          </w:p>
        </w:tc>
      </w:tr>
      <w:tr w:rsidR="00515370" w:rsidRPr="000671DA" w:rsidTr="004D0F37">
        <w:tc>
          <w:tcPr>
            <w:tcW w:w="4248" w:type="dxa"/>
            <w:tcBorders>
              <w:top w:val="single" w:sz="4" w:space="0" w:color="auto"/>
              <w:left w:val="single" w:sz="4" w:space="0" w:color="auto"/>
              <w:bottom w:val="single" w:sz="4" w:space="0" w:color="auto"/>
              <w:right w:val="single" w:sz="4" w:space="0" w:color="auto"/>
            </w:tcBorders>
            <w:vAlign w:val="center"/>
          </w:tcPr>
          <w:p w:rsidR="00515370" w:rsidRPr="0098783F" w:rsidRDefault="00515370" w:rsidP="004D0F37">
            <w:pPr>
              <w:widowControl w:val="0"/>
              <w:ind w:left="810"/>
              <w:jc w:val="both"/>
              <w:rPr>
                <w:i/>
                <w:sz w:val="24"/>
                <w:lang w:val="nl-NL"/>
              </w:rPr>
            </w:pPr>
            <w:r w:rsidRPr="0098783F">
              <w:rPr>
                <w:i/>
                <w:sz w:val="24"/>
                <w:lang w:val="nl-NL"/>
              </w:rPr>
              <w:t>*Nguồn đầu tư</w:t>
            </w:r>
            <w:r w:rsidRPr="0098783F">
              <w:rPr>
                <w:i/>
                <w:sz w:val="24"/>
                <w:vertAlign w:val="superscript"/>
                <w:lang w:val="nl-NL"/>
              </w:rPr>
              <w:t>(3)</w:t>
            </w:r>
          </w:p>
        </w:tc>
        <w:tc>
          <w:tcPr>
            <w:tcW w:w="144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bCs/>
                <w:i/>
                <w:iCs/>
                <w:color w:val="000000"/>
                <w:sz w:val="22"/>
              </w:rPr>
            </w:pPr>
            <w:r w:rsidRPr="00D916AF">
              <w:rPr>
                <w:bCs/>
                <w:i/>
                <w:iCs/>
                <w:color w:val="000000"/>
                <w:sz w:val="22"/>
              </w:rPr>
              <w:t>1</w:t>
            </w:r>
            <w:r>
              <w:rPr>
                <w:bCs/>
                <w:i/>
                <w:iCs/>
                <w:color w:val="000000"/>
                <w:sz w:val="22"/>
              </w:rPr>
              <w:t>.</w:t>
            </w:r>
            <w:r w:rsidRPr="00D916AF">
              <w:rPr>
                <w:bCs/>
                <w:i/>
                <w:iCs/>
                <w:color w:val="000000"/>
                <w:sz w:val="22"/>
              </w:rPr>
              <w:t>884</w:t>
            </w:r>
            <w:r>
              <w:rPr>
                <w:bCs/>
                <w:i/>
                <w:iCs/>
                <w:color w:val="000000"/>
                <w:sz w:val="22"/>
              </w:rPr>
              <w:t>,</w:t>
            </w:r>
            <w:r w:rsidRPr="00D916AF">
              <w:rPr>
                <w:bCs/>
                <w:i/>
                <w:iCs/>
                <w:color w:val="000000"/>
                <w:sz w:val="22"/>
              </w:rPr>
              <w:t>02</w:t>
            </w:r>
          </w:p>
        </w:tc>
        <w:tc>
          <w:tcPr>
            <w:tcW w:w="99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i/>
                <w:color w:val="000000"/>
                <w:sz w:val="22"/>
              </w:rPr>
            </w:pPr>
            <w:r w:rsidRPr="00D916AF">
              <w:rPr>
                <w:i/>
                <w:color w:val="000000"/>
                <w:sz w:val="22"/>
              </w:rPr>
              <w:t> </w:t>
            </w:r>
          </w:p>
        </w:tc>
        <w:tc>
          <w:tcPr>
            <w:tcW w:w="135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i/>
                <w:color w:val="000000"/>
                <w:sz w:val="22"/>
              </w:rPr>
            </w:pPr>
            <w:r w:rsidRPr="00D916AF">
              <w:rPr>
                <w:i/>
                <w:color w:val="000000"/>
                <w:sz w:val="22"/>
              </w:rPr>
              <w:t>201</w:t>
            </w:r>
            <w:r>
              <w:rPr>
                <w:i/>
                <w:color w:val="000000"/>
                <w:sz w:val="22"/>
              </w:rPr>
              <w:t>,</w:t>
            </w:r>
            <w:r w:rsidRPr="00D916AF">
              <w:rPr>
                <w:i/>
                <w:color w:val="000000"/>
                <w:sz w:val="22"/>
              </w:rPr>
              <w:t>94</w:t>
            </w:r>
          </w:p>
        </w:tc>
        <w:tc>
          <w:tcPr>
            <w:tcW w:w="1440" w:type="dxa"/>
            <w:tcBorders>
              <w:top w:val="single" w:sz="4" w:space="0" w:color="auto"/>
              <w:left w:val="single" w:sz="4" w:space="0" w:color="auto"/>
              <w:bottom w:val="single" w:sz="4" w:space="0" w:color="auto"/>
              <w:right w:val="single" w:sz="4" w:space="0" w:color="auto"/>
            </w:tcBorders>
            <w:vAlign w:val="center"/>
          </w:tcPr>
          <w:p w:rsidR="00515370" w:rsidRPr="00D916AF" w:rsidRDefault="00515370" w:rsidP="004D0F37">
            <w:pPr>
              <w:jc w:val="right"/>
              <w:rPr>
                <w:i/>
                <w:color w:val="000000"/>
                <w:sz w:val="22"/>
              </w:rPr>
            </w:pPr>
            <w:r w:rsidRPr="00D916AF">
              <w:rPr>
                <w:i/>
                <w:color w:val="000000"/>
                <w:sz w:val="22"/>
              </w:rPr>
              <w:t>1</w:t>
            </w:r>
            <w:r>
              <w:rPr>
                <w:i/>
                <w:color w:val="000000"/>
                <w:sz w:val="22"/>
              </w:rPr>
              <w:t>.</w:t>
            </w:r>
            <w:r w:rsidRPr="00D916AF">
              <w:rPr>
                <w:i/>
                <w:color w:val="000000"/>
                <w:sz w:val="22"/>
              </w:rPr>
              <w:t>682</w:t>
            </w:r>
            <w:r>
              <w:rPr>
                <w:i/>
                <w:color w:val="000000"/>
                <w:sz w:val="22"/>
              </w:rPr>
              <w:t>,</w:t>
            </w:r>
            <w:r w:rsidRPr="00D916AF">
              <w:rPr>
                <w:i/>
                <w:color w:val="000000"/>
                <w:sz w:val="22"/>
              </w:rPr>
              <w:t>07</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-Vốn vay</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Cs/>
                <w:i/>
                <w:iCs/>
                <w:sz w:val="24"/>
              </w:rPr>
            </w:pPr>
            <w:r>
              <w:rPr>
                <w:bCs/>
                <w:i/>
                <w:iCs/>
                <w:sz w:val="24"/>
              </w:rPr>
              <w:t>573,87</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4,29</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61,51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512,36</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-Vốn tự có DNNN</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Cs/>
                <w:i/>
                <w:iCs/>
                <w:sz w:val="24"/>
              </w:rPr>
            </w:pPr>
            <w:r>
              <w:rPr>
                <w:bCs/>
                <w:i/>
                <w:iCs/>
                <w:sz w:val="24"/>
              </w:rPr>
              <w:t>288,94</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2,16</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30,97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257,97</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-Vốn huy động khác</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Cs/>
                <w:i/>
                <w:iCs/>
                <w:sz w:val="24"/>
              </w:rPr>
            </w:pPr>
            <w:r>
              <w:rPr>
                <w:bCs/>
                <w:i/>
                <w:iCs/>
                <w:sz w:val="24"/>
              </w:rPr>
              <w:t>660,82</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4,94</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70,83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i/>
                <w:sz w:val="24"/>
              </w:rPr>
            </w:pPr>
            <w:r>
              <w:rPr>
                <w:i/>
                <w:sz w:val="24"/>
              </w:rPr>
              <w:t>589,99</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b/>
                <w:i/>
                <w:sz w:val="24"/>
                <w:lang w:val="nl-NL"/>
              </w:rPr>
            </w:pPr>
            <w:r>
              <w:rPr>
                <w:b/>
                <w:i/>
                <w:sz w:val="24"/>
                <w:lang w:val="nl-NL"/>
              </w:rPr>
              <w:t>2. Vốn khu vực ngoài NN</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9.227,43</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68,98</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i/>
                <w:sz w:val="24"/>
              </w:rPr>
            </w:pPr>
            <w:r>
              <w:rPr>
                <w:b/>
                <w:i/>
                <w:sz w:val="24"/>
              </w:rPr>
              <w:t>989,09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i/>
                <w:sz w:val="24"/>
              </w:rPr>
            </w:pPr>
            <w:r>
              <w:rPr>
                <w:b/>
                <w:i/>
                <w:sz w:val="24"/>
              </w:rPr>
              <w:t>8.238,34</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-Tổ chức doanh nghiệp</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Cs/>
                <w:i/>
                <w:iCs/>
                <w:sz w:val="24"/>
              </w:rPr>
            </w:pPr>
            <w:r>
              <w:rPr>
                <w:bCs/>
                <w:i/>
                <w:iCs/>
                <w:sz w:val="24"/>
              </w:rPr>
              <w:t>2.888,09</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rPr>
            </w:pPr>
            <w:r>
              <w:rPr>
                <w:sz w:val="24"/>
              </w:rPr>
              <w:t>21,59</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rPr>
            </w:pPr>
            <w:r>
              <w:rPr>
                <w:sz w:val="24"/>
              </w:rPr>
              <w:t>309,58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rPr>
            </w:pPr>
            <w:r>
              <w:rPr>
                <w:sz w:val="24"/>
              </w:rPr>
              <w:t>2.578,51</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-Vốn dân cư</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Cs/>
                <w:i/>
                <w:iCs/>
                <w:sz w:val="24"/>
              </w:rPr>
            </w:pPr>
            <w:r>
              <w:rPr>
                <w:bCs/>
                <w:i/>
                <w:iCs/>
                <w:sz w:val="24"/>
              </w:rPr>
              <w:t>6.339,34</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rPr>
            </w:pPr>
            <w:r>
              <w:rPr>
                <w:sz w:val="24"/>
              </w:rPr>
              <w:t>47,39</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rPr>
            </w:pPr>
            <w:r>
              <w:rPr>
                <w:sz w:val="24"/>
              </w:rPr>
              <w:t>679,52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sz w:val="24"/>
              </w:rPr>
            </w:pPr>
            <w:r>
              <w:rPr>
                <w:sz w:val="24"/>
              </w:rPr>
              <w:t>5.659,82</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b/>
                <w:i/>
                <w:sz w:val="24"/>
                <w:lang w:val="nl-NL"/>
              </w:rPr>
            </w:pPr>
            <w:r>
              <w:rPr>
                <w:b/>
                <w:i/>
                <w:sz w:val="24"/>
                <w:lang w:val="nl-NL"/>
              </w:rPr>
              <w:t>3. Vốn đầu tư trực tiếp của nước ngoài</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73.57</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iCs/>
                <w:sz w:val="24"/>
              </w:rPr>
            </w:pPr>
            <w:r>
              <w:rPr>
                <w:b/>
                <w:bCs/>
                <w:i/>
                <w:iCs/>
                <w:sz w:val="24"/>
              </w:rPr>
              <w:t>0,55</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i/>
                <w:sz w:val="24"/>
              </w:rPr>
            </w:pPr>
            <w:r>
              <w:rPr>
                <w:b/>
                <w:i/>
                <w:sz w:val="24"/>
              </w:rPr>
              <w:t>7.89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i/>
                <w:sz w:val="24"/>
              </w:rPr>
            </w:pPr>
            <w:r>
              <w:rPr>
                <w:b/>
                <w:i/>
                <w:sz w:val="24"/>
              </w:rPr>
              <w:t>65.68</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b/>
                <w:i/>
                <w:sz w:val="24"/>
                <w:lang w:val="nl-NL"/>
              </w:rPr>
            </w:pPr>
            <w:r>
              <w:rPr>
                <w:b/>
                <w:i/>
                <w:sz w:val="24"/>
                <w:lang w:val="nl-NL"/>
              </w:rPr>
              <w:t>II. Phân theo c</w:t>
            </w:r>
            <w:r>
              <w:rPr>
                <w:b/>
                <w:i/>
              </w:rPr>
              <w:t>ấp quản lý</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sz w:val="24"/>
              </w:rPr>
            </w:pPr>
            <w:r>
              <w:rPr>
                <w:b/>
                <w:bCs/>
                <w:i/>
                <w:sz w:val="24"/>
              </w:rPr>
              <w:t>13.376,96</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center"/>
              <w:rPr>
                <w:b/>
                <w:bCs/>
                <w:i/>
                <w:sz w:val="24"/>
              </w:rPr>
            </w:pPr>
            <w:r>
              <w:rPr>
                <w:b/>
                <w:bCs/>
                <w:i/>
                <w:sz w:val="24"/>
              </w:rPr>
              <w:t>100,00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sz w:val="24"/>
              </w:rPr>
            </w:pPr>
            <w:r>
              <w:rPr>
                <w:b/>
                <w:bCs/>
                <w:i/>
                <w:sz w:val="24"/>
              </w:rPr>
              <w:t>1.433,88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sz w:val="24"/>
              </w:rPr>
            </w:pPr>
            <w:r>
              <w:rPr>
                <w:b/>
                <w:bCs/>
                <w:i/>
                <w:sz w:val="24"/>
              </w:rPr>
              <w:t>11.943,08</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1.Trung ương</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
                <w:iCs/>
                <w:sz w:val="24"/>
              </w:rPr>
            </w:pPr>
            <w:r>
              <w:rPr>
                <w:bCs/>
                <w:i/>
                <w:iCs/>
                <w:sz w:val="24"/>
              </w:rPr>
              <w:t>1.034,04</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right"/>
              <w:rPr>
                <w:sz w:val="24"/>
                <w:lang w:val="nl-NL"/>
              </w:rPr>
            </w:pPr>
            <w:r>
              <w:rPr>
                <w:sz w:val="24"/>
                <w:lang w:val="nl-NL"/>
              </w:rPr>
              <w:t>7,73</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i/>
                <w:sz w:val="24"/>
              </w:rPr>
            </w:pPr>
            <w:r>
              <w:rPr>
                <w:i/>
                <w:sz w:val="24"/>
              </w:rPr>
              <w:t>110,84</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i/>
                <w:sz w:val="24"/>
              </w:rPr>
            </w:pPr>
            <w:r>
              <w:rPr>
                <w:i/>
                <w:sz w:val="24"/>
              </w:rPr>
              <w:t>932,20</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sz w:val="24"/>
                <w:lang w:val="nl-NL"/>
              </w:rPr>
            </w:pPr>
            <w:r>
              <w:rPr>
                <w:sz w:val="24"/>
                <w:lang w:val="nl-NL"/>
              </w:rPr>
              <w:t>2.</w:t>
            </w:r>
            <w:r>
              <w:rPr>
                <w:lang w:val="nl-NL"/>
              </w:rPr>
              <w:t xml:space="preserve"> </w:t>
            </w:r>
            <w:r>
              <w:rPr>
                <w:sz w:val="24"/>
                <w:lang w:val="nl-NL"/>
              </w:rPr>
              <w:t>Địa phương</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
                <w:iCs/>
                <w:sz w:val="24"/>
              </w:rPr>
            </w:pPr>
            <w:r>
              <w:rPr>
                <w:bCs/>
                <w:i/>
                <w:iCs/>
                <w:sz w:val="24"/>
              </w:rPr>
              <w:t>12.342,92</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right"/>
              <w:rPr>
                <w:sz w:val="24"/>
                <w:lang w:val="nl-NL"/>
              </w:rPr>
            </w:pPr>
            <w:r>
              <w:rPr>
                <w:sz w:val="24"/>
                <w:lang w:val="nl-NL"/>
              </w:rPr>
              <w:t>92,27</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i/>
                <w:sz w:val="24"/>
              </w:rPr>
            </w:pPr>
            <w:r>
              <w:rPr>
                <w:i/>
                <w:sz w:val="24"/>
              </w:rPr>
              <w:t>1.323,04</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i/>
                <w:sz w:val="24"/>
              </w:rPr>
            </w:pPr>
            <w:r>
              <w:rPr>
                <w:i/>
                <w:sz w:val="24"/>
              </w:rPr>
              <w:t>11.019,88</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jc w:val="both"/>
              <w:rPr>
                <w:b/>
                <w:i/>
                <w:sz w:val="24"/>
                <w:lang w:val="nl-NL"/>
              </w:rPr>
            </w:pPr>
            <w:r>
              <w:rPr>
                <w:b/>
                <w:i/>
                <w:sz w:val="24"/>
                <w:lang w:val="nl-NL"/>
              </w:rPr>
              <w:t>III. Phân theo khoản mục đ</w:t>
            </w:r>
            <w:r>
              <w:rPr>
                <w:b/>
                <w:i/>
                <w:sz w:val="24"/>
              </w:rPr>
              <w:t>ầu tư</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sz w:val="24"/>
              </w:rPr>
            </w:pPr>
            <w:r>
              <w:rPr>
                <w:b/>
                <w:bCs/>
                <w:i/>
                <w:sz w:val="24"/>
              </w:rPr>
              <w:t>13.376,96</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center"/>
              <w:rPr>
                <w:b/>
                <w:bCs/>
                <w:i/>
                <w:sz w:val="24"/>
              </w:rPr>
            </w:pPr>
            <w:r>
              <w:rPr>
                <w:b/>
                <w:bCs/>
                <w:i/>
                <w:sz w:val="24"/>
              </w:rPr>
              <w:t>100,00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right"/>
              <w:rPr>
                <w:b/>
                <w:bCs/>
                <w:i/>
                <w:sz w:val="24"/>
              </w:rPr>
            </w:pPr>
            <w:r>
              <w:rPr>
                <w:b/>
                <w:bCs/>
                <w:i/>
                <w:sz w:val="24"/>
              </w:rPr>
              <w:t>1.433,88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jc w:val="both"/>
              <w:rPr>
                <w:b/>
                <w:bCs/>
                <w:i/>
                <w:sz w:val="24"/>
              </w:rPr>
            </w:pPr>
            <w:r>
              <w:rPr>
                <w:b/>
                <w:bCs/>
                <w:i/>
                <w:sz w:val="24"/>
              </w:rPr>
              <w:t xml:space="preserve">     11.943,08</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tabs>
                <w:tab w:val="left" w:pos="0"/>
              </w:tabs>
              <w:jc w:val="both"/>
              <w:rPr>
                <w:sz w:val="24"/>
                <w:lang w:val="nl-NL"/>
              </w:rPr>
            </w:pPr>
            <w:r>
              <w:rPr>
                <w:sz w:val="24"/>
                <w:lang w:val="nl-NL"/>
              </w:rPr>
              <w:t>1.Vốn đầu tư XDCB</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Cs/>
                <w:sz w:val="24"/>
              </w:rPr>
            </w:pPr>
            <w:r>
              <w:rPr>
                <w:bCs/>
                <w:iCs/>
                <w:sz w:val="24"/>
              </w:rPr>
              <w:t>7.239,61</w:t>
            </w:r>
          </w:p>
        </w:tc>
        <w:tc>
          <w:tcPr>
            <w:tcW w:w="99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54,12</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776,02</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6.463,59</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tabs>
                <w:tab w:val="left" w:pos="0"/>
              </w:tabs>
              <w:jc w:val="both"/>
              <w:rPr>
                <w:sz w:val="24"/>
                <w:lang w:val="nl-NL"/>
              </w:rPr>
            </w:pPr>
            <w:r>
              <w:rPr>
                <w:sz w:val="24"/>
                <w:lang w:val="nl-NL"/>
              </w:rPr>
              <w:t>2.Vốn đầu tư mua sắm TSCĐ không qua XDCB</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Cs/>
                <w:sz w:val="24"/>
              </w:rPr>
            </w:pPr>
            <w:r>
              <w:rPr>
                <w:bCs/>
                <w:iCs/>
                <w:sz w:val="24"/>
              </w:rPr>
              <w:t>2.294,14</w:t>
            </w:r>
          </w:p>
        </w:tc>
        <w:tc>
          <w:tcPr>
            <w:tcW w:w="99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17,15</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245,90</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2048,24</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tabs>
                <w:tab w:val="left" w:pos="0"/>
              </w:tabs>
              <w:jc w:val="both"/>
              <w:rPr>
                <w:sz w:val="24"/>
                <w:lang w:val="nl-NL"/>
              </w:rPr>
            </w:pPr>
            <w:r>
              <w:rPr>
                <w:sz w:val="24"/>
                <w:lang w:val="nl-NL"/>
              </w:rPr>
              <w:t>3.Vốn đầu tư sửa chữa, nâng cấp TSCĐ</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Cs/>
                <w:sz w:val="24"/>
              </w:rPr>
            </w:pPr>
            <w:r>
              <w:rPr>
                <w:bCs/>
                <w:iCs/>
                <w:sz w:val="24"/>
              </w:rPr>
              <w:t>1.207,94</w:t>
            </w:r>
          </w:p>
        </w:tc>
        <w:tc>
          <w:tcPr>
            <w:tcW w:w="99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9,03</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129,48</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1.078,46</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tabs>
                <w:tab w:val="left" w:pos="0"/>
              </w:tabs>
              <w:jc w:val="both"/>
              <w:rPr>
                <w:sz w:val="24"/>
                <w:lang w:val="nl-NL"/>
              </w:rPr>
            </w:pPr>
            <w:r>
              <w:rPr>
                <w:sz w:val="24"/>
                <w:lang w:val="nl-NL"/>
              </w:rPr>
              <w:t>4.Vốn đầu tư bổ sung vốn lưu động</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Cs/>
                <w:sz w:val="24"/>
              </w:rPr>
            </w:pPr>
            <w:r>
              <w:rPr>
                <w:bCs/>
                <w:iCs/>
                <w:sz w:val="24"/>
              </w:rPr>
              <w:t>1.712,25</w:t>
            </w:r>
          </w:p>
        </w:tc>
        <w:tc>
          <w:tcPr>
            <w:tcW w:w="99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12,8</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183,54</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1.528,71</w:t>
            </w:r>
          </w:p>
        </w:tc>
      </w:tr>
      <w:tr w:rsidR="00515370" w:rsidTr="004D0F37">
        <w:tc>
          <w:tcPr>
            <w:tcW w:w="4248" w:type="dxa"/>
            <w:tcBorders>
              <w:top w:val="single" w:sz="4" w:space="0" w:color="auto"/>
              <w:left w:val="single" w:sz="4" w:space="0" w:color="auto"/>
              <w:bottom w:val="single" w:sz="4" w:space="0" w:color="auto"/>
              <w:right w:val="single" w:sz="4" w:space="0" w:color="auto"/>
            </w:tcBorders>
            <w:vAlign w:val="center"/>
            <w:hideMark/>
          </w:tcPr>
          <w:p w:rsidR="00515370" w:rsidRDefault="00515370" w:rsidP="004D0F37">
            <w:pPr>
              <w:widowControl w:val="0"/>
              <w:tabs>
                <w:tab w:val="left" w:pos="0"/>
              </w:tabs>
              <w:jc w:val="both"/>
              <w:rPr>
                <w:sz w:val="24"/>
                <w:lang w:val="nl-NL"/>
              </w:rPr>
            </w:pPr>
            <w:r>
              <w:rPr>
                <w:sz w:val="24"/>
                <w:lang w:val="nl-NL"/>
              </w:rPr>
              <w:t>5.Vốn đầu tư khác</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bCs/>
                <w:iCs/>
                <w:sz w:val="24"/>
              </w:rPr>
            </w:pPr>
            <w:r>
              <w:rPr>
                <w:bCs/>
                <w:iCs/>
                <w:sz w:val="24"/>
              </w:rPr>
              <w:t>923,02</w:t>
            </w:r>
          </w:p>
        </w:tc>
        <w:tc>
          <w:tcPr>
            <w:tcW w:w="99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6,9</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98,94</w:t>
            </w:r>
          </w:p>
        </w:tc>
        <w:tc>
          <w:tcPr>
            <w:tcW w:w="1440" w:type="dxa"/>
            <w:tcBorders>
              <w:top w:val="single" w:sz="4" w:space="0" w:color="auto"/>
              <w:left w:val="single" w:sz="4" w:space="0" w:color="auto"/>
              <w:bottom w:val="single" w:sz="4" w:space="0" w:color="auto"/>
              <w:right w:val="single" w:sz="4" w:space="0" w:color="auto"/>
            </w:tcBorders>
            <w:vAlign w:val="bottom"/>
            <w:hideMark/>
          </w:tcPr>
          <w:p w:rsidR="00515370" w:rsidRDefault="00515370" w:rsidP="004D0F37">
            <w:pPr>
              <w:jc w:val="right"/>
              <w:rPr>
                <w:sz w:val="24"/>
              </w:rPr>
            </w:pPr>
            <w:r>
              <w:rPr>
                <w:sz w:val="24"/>
              </w:rPr>
              <w:t>824,08</w:t>
            </w:r>
          </w:p>
        </w:tc>
      </w:tr>
    </w:tbl>
    <w:p w:rsidR="00515370" w:rsidRPr="00992027" w:rsidRDefault="00515370" w:rsidP="00515370">
      <w:pPr>
        <w:widowControl w:val="0"/>
        <w:spacing w:before="60"/>
        <w:ind w:left="90" w:hanging="90"/>
        <w:jc w:val="both"/>
        <w:rPr>
          <w:sz w:val="22"/>
          <w:lang w:val="nl-NL"/>
        </w:rPr>
      </w:pPr>
      <w:r w:rsidRPr="00992027">
        <w:rPr>
          <w:sz w:val="22"/>
          <w:lang w:val="nl-NL"/>
        </w:rPr>
        <w:t>Ghi chú: (1): Niên giám Thống kê tỉnh Đắk Nông</w:t>
      </w:r>
      <w:r w:rsidRPr="00992027">
        <w:rPr>
          <w:i/>
          <w:sz w:val="22"/>
          <w:lang w:val="nl-NL"/>
        </w:rPr>
        <w:t xml:space="preserve"> </w:t>
      </w:r>
      <w:r w:rsidRPr="00992027">
        <w:rPr>
          <w:sz w:val="22"/>
          <w:lang w:val="nl-NL"/>
        </w:rPr>
        <w:t>2016.</w:t>
      </w:r>
      <w:r>
        <w:rPr>
          <w:sz w:val="22"/>
          <w:lang w:val="nl-NL"/>
        </w:rPr>
        <w:t xml:space="preserve"> (2) &amp;(3): số liệu khảo sát thực tiễn</w:t>
      </w:r>
      <w:r w:rsidRPr="00992027">
        <w:rPr>
          <w:sz w:val="22"/>
          <w:lang w:val="nl-NL"/>
        </w:rPr>
        <w:t xml:space="preserve"> 2017-2018</w:t>
      </w:r>
    </w:p>
    <w:p w:rsidR="00515370" w:rsidRPr="00FF4FB5" w:rsidRDefault="00515370" w:rsidP="00515370">
      <w:pPr>
        <w:widowControl w:val="0"/>
        <w:spacing w:before="60"/>
        <w:ind w:firstLine="709"/>
        <w:jc w:val="both"/>
        <w:rPr>
          <w:szCs w:val="28"/>
        </w:rPr>
      </w:pPr>
      <w:r w:rsidRPr="00FF4FB5">
        <w:rPr>
          <w:szCs w:val="28"/>
          <w:lang w:val="nl-NL"/>
        </w:rPr>
        <w:t>Trong đó, v</w:t>
      </w:r>
      <w:r w:rsidRPr="00FF4FB5">
        <w:rPr>
          <w:szCs w:val="28"/>
        </w:rPr>
        <w:t xml:space="preserve">ốn ngân sách được tính toán từ lồng ghép các chương trình mục tiêu do trung ương phân bổ cho tỉnh theo kế hoạch trung hạn 2016 - 2020, các dự án đã và đang thực hiện trong lĩnh vực nông, lâm nghiệp, xây dựng nông thôn mới, xây dựng cơ sở hạ tầng…trong đó tập trung cho xây dựng cơ sở hạ tầng, khuyến nông, hỗ trợ một phần cho xây dựng các mô hình nông nghiệp ứng dụng công nghệ cao, nghiên cứu ứng dụng khoa học kỹ thuật, thực hiện các chương trình và dự án ưu tiên đầu tư,… Vốn ngoài nhà nước là vốn huy động từ các doanh nghiệp, nông hộ, chủ trang trại đầu tư vào phát triển sản xuất, đây là nguồn vốn đầu tư chính cho phát triển sản xuất nông, lâm nghiệp, thủy sản theo hướng tái cơ cấu, thích ứng với biến đổi khí hậu và phát triển bền vững …Vốn đầu tư thời kỳ 2021 – 2030 được dự tính trên cơ sở dự tính thực hiện các nguồn vốn đầu tư của ngành nông nghiệp và PTNT giai đoạn 2016-2020 và dự tính mức tăng vốn đầu tư trong tương lai. </w:t>
      </w:r>
    </w:p>
    <w:p w:rsidR="00515370" w:rsidRPr="00FF4FB5" w:rsidRDefault="00515370" w:rsidP="00515370">
      <w:pPr>
        <w:widowControl w:val="0"/>
        <w:spacing w:before="60"/>
        <w:ind w:firstLine="709"/>
        <w:jc w:val="both"/>
        <w:rPr>
          <w:szCs w:val="28"/>
        </w:rPr>
      </w:pPr>
      <w:r w:rsidRPr="00FF4FB5">
        <w:rPr>
          <w:szCs w:val="28"/>
        </w:rPr>
        <w:t xml:space="preserve">Ngoài ra, còn huy động các nguồn đầu tư khác để thực hiện các nội dung đề án như vốn liên doanh, liên kết, kêu gọi vốn đầu tư từ bên ngoài trong các lĩnh vực bảo quản, chế biến nông sản, phát triển NNUDCNC,… </w:t>
      </w:r>
    </w:p>
    <w:p w:rsidR="00515370" w:rsidRPr="00FF4FB5" w:rsidRDefault="00515370" w:rsidP="00515370">
      <w:pPr>
        <w:ind w:firstLine="709"/>
        <w:rPr>
          <w:szCs w:val="28"/>
        </w:rPr>
      </w:pPr>
      <w:r w:rsidRPr="00FF4FB5">
        <w:rPr>
          <w:szCs w:val="28"/>
        </w:rPr>
        <w:t xml:space="preserve">2. Khái toán kinh phí thực hiện từ ngân sách địa phương </w:t>
      </w:r>
    </w:p>
    <w:p w:rsidR="00515370" w:rsidRPr="00C32889" w:rsidRDefault="00515370" w:rsidP="00515370">
      <w:pPr>
        <w:jc w:val="right"/>
        <w:rPr>
          <w:sz w:val="22"/>
        </w:rPr>
      </w:pPr>
      <w:r w:rsidRPr="00C32889">
        <w:rPr>
          <w:sz w:val="22"/>
        </w:rPr>
        <w:t>(Đơn vị tính: t</w:t>
      </w:r>
      <w:r>
        <w:rPr>
          <w:sz w:val="22"/>
        </w:rPr>
        <w:t>ỷ</w:t>
      </w:r>
      <w:r w:rsidRPr="00C32889">
        <w:rPr>
          <w:sz w:val="22"/>
        </w:rPr>
        <w:t xml:space="preserve"> đồng)</w:t>
      </w:r>
    </w:p>
    <w:tbl>
      <w:tblPr>
        <w:tblStyle w:val="TableGrid"/>
        <w:tblW w:w="0" w:type="auto"/>
        <w:tblLook w:val="04A0" w:firstRow="1" w:lastRow="0" w:firstColumn="1" w:lastColumn="0" w:noHBand="0" w:noVBand="1"/>
      </w:tblPr>
      <w:tblGrid>
        <w:gridCol w:w="726"/>
        <w:gridCol w:w="2977"/>
        <w:gridCol w:w="1867"/>
        <w:gridCol w:w="1857"/>
        <w:gridCol w:w="1860"/>
      </w:tblGrid>
      <w:tr w:rsidR="00515370" w:rsidRPr="0041081C" w:rsidTr="004D0F37">
        <w:tc>
          <w:tcPr>
            <w:tcW w:w="738" w:type="dxa"/>
          </w:tcPr>
          <w:p w:rsidR="00515370" w:rsidRPr="0041081C" w:rsidRDefault="00515370" w:rsidP="004D0F37">
            <w:pPr>
              <w:jc w:val="center"/>
              <w:rPr>
                <w:sz w:val="24"/>
              </w:rPr>
            </w:pPr>
            <w:r w:rsidRPr="0041081C">
              <w:rPr>
                <w:sz w:val="24"/>
              </w:rPr>
              <w:t>TT</w:t>
            </w:r>
          </w:p>
        </w:tc>
        <w:tc>
          <w:tcPr>
            <w:tcW w:w="3092" w:type="dxa"/>
          </w:tcPr>
          <w:p w:rsidR="00515370" w:rsidRPr="0041081C" w:rsidRDefault="00515370" w:rsidP="004D0F37">
            <w:pPr>
              <w:jc w:val="center"/>
              <w:rPr>
                <w:sz w:val="24"/>
              </w:rPr>
            </w:pPr>
            <w:r w:rsidRPr="0041081C">
              <w:rPr>
                <w:sz w:val="24"/>
              </w:rPr>
              <w:t>Phân theo giai đoạn</w:t>
            </w:r>
          </w:p>
        </w:tc>
        <w:tc>
          <w:tcPr>
            <w:tcW w:w="1915" w:type="dxa"/>
          </w:tcPr>
          <w:p w:rsidR="00515370" w:rsidRPr="0041081C" w:rsidRDefault="00515370" w:rsidP="004D0F37">
            <w:pPr>
              <w:jc w:val="center"/>
              <w:rPr>
                <w:sz w:val="24"/>
              </w:rPr>
            </w:pPr>
            <w:r w:rsidRPr="0041081C">
              <w:rPr>
                <w:sz w:val="24"/>
              </w:rPr>
              <w:t>Tổng số</w:t>
            </w:r>
          </w:p>
        </w:tc>
        <w:tc>
          <w:tcPr>
            <w:tcW w:w="1915" w:type="dxa"/>
          </w:tcPr>
          <w:p w:rsidR="00515370" w:rsidRPr="0041081C" w:rsidRDefault="00515370" w:rsidP="004D0F37">
            <w:pPr>
              <w:jc w:val="center"/>
              <w:rPr>
                <w:sz w:val="24"/>
              </w:rPr>
            </w:pPr>
            <w:r w:rsidRPr="0041081C">
              <w:rPr>
                <w:sz w:val="24"/>
              </w:rPr>
              <w:t>Nguồn sự nghiệp</w:t>
            </w:r>
          </w:p>
        </w:tc>
        <w:tc>
          <w:tcPr>
            <w:tcW w:w="1916" w:type="dxa"/>
          </w:tcPr>
          <w:p w:rsidR="00515370" w:rsidRPr="0041081C" w:rsidRDefault="00515370" w:rsidP="004D0F37">
            <w:pPr>
              <w:jc w:val="center"/>
              <w:rPr>
                <w:sz w:val="24"/>
              </w:rPr>
            </w:pPr>
            <w:r w:rsidRPr="0041081C">
              <w:rPr>
                <w:sz w:val="24"/>
              </w:rPr>
              <w:t>Nguồn đầu tư</w:t>
            </w:r>
            <w:r>
              <w:rPr>
                <w:sz w:val="24"/>
              </w:rPr>
              <w:t xml:space="preserve"> phát triển</w:t>
            </w:r>
          </w:p>
        </w:tc>
      </w:tr>
      <w:tr w:rsidR="00515370" w:rsidRPr="0041081C" w:rsidTr="004D0F37">
        <w:tc>
          <w:tcPr>
            <w:tcW w:w="738" w:type="dxa"/>
          </w:tcPr>
          <w:p w:rsidR="00515370" w:rsidRPr="0041081C" w:rsidRDefault="00515370" w:rsidP="004D0F37">
            <w:pPr>
              <w:jc w:val="center"/>
              <w:rPr>
                <w:b/>
                <w:sz w:val="24"/>
              </w:rPr>
            </w:pPr>
          </w:p>
        </w:tc>
        <w:tc>
          <w:tcPr>
            <w:tcW w:w="3092" w:type="dxa"/>
          </w:tcPr>
          <w:p w:rsidR="00515370" w:rsidRPr="0041081C" w:rsidRDefault="00515370" w:rsidP="004D0F37">
            <w:pPr>
              <w:jc w:val="center"/>
              <w:rPr>
                <w:b/>
                <w:sz w:val="24"/>
              </w:rPr>
            </w:pPr>
            <w:r w:rsidRPr="0041081C">
              <w:rPr>
                <w:b/>
                <w:sz w:val="24"/>
              </w:rPr>
              <w:t>Tổng NSNN từ địa phương</w:t>
            </w:r>
          </w:p>
        </w:tc>
        <w:tc>
          <w:tcPr>
            <w:tcW w:w="1915" w:type="dxa"/>
          </w:tcPr>
          <w:p w:rsidR="00515370" w:rsidRPr="0041081C" w:rsidRDefault="00515370" w:rsidP="004D0F37">
            <w:pPr>
              <w:jc w:val="center"/>
              <w:rPr>
                <w:b/>
                <w:sz w:val="24"/>
              </w:rPr>
            </w:pPr>
            <w:r w:rsidRPr="0041081C">
              <w:rPr>
                <w:b/>
                <w:bCs/>
                <w:iCs/>
                <w:sz w:val="24"/>
                <w:lang w:val="nl-NL"/>
              </w:rPr>
              <w:t>2.355,02</w:t>
            </w:r>
          </w:p>
        </w:tc>
        <w:tc>
          <w:tcPr>
            <w:tcW w:w="1915" w:type="dxa"/>
          </w:tcPr>
          <w:p w:rsidR="00515370" w:rsidRPr="0041081C" w:rsidRDefault="00515370" w:rsidP="004D0F37">
            <w:pPr>
              <w:jc w:val="center"/>
              <w:rPr>
                <w:b/>
                <w:sz w:val="24"/>
              </w:rPr>
            </w:pPr>
            <w:r w:rsidRPr="0041081C">
              <w:rPr>
                <w:b/>
                <w:bCs/>
                <w:iCs/>
                <w:color w:val="000000"/>
                <w:sz w:val="24"/>
              </w:rPr>
              <w:t>471,00</w:t>
            </w:r>
          </w:p>
        </w:tc>
        <w:tc>
          <w:tcPr>
            <w:tcW w:w="1916" w:type="dxa"/>
          </w:tcPr>
          <w:p w:rsidR="00515370" w:rsidRPr="0041081C" w:rsidRDefault="00515370" w:rsidP="004D0F37">
            <w:pPr>
              <w:jc w:val="center"/>
              <w:rPr>
                <w:b/>
                <w:sz w:val="24"/>
              </w:rPr>
            </w:pPr>
          </w:p>
        </w:tc>
      </w:tr>
      <w:tr w:rsidR="00515370" w:rsidRPr="0041081C" w:rsidTr="004D0F37">
        <w:tc>
          <w:tcPr>
            <w:tcW w:w="738" w:type="dxa"/>
          </w:tcPr>
          <w:p w:rsidR="00515370" w:rsidRPr="0041081C" w:rsidRDefault="00515370" w:rsidP="004D0F37">
            <w:pPr>
              <w:jc w:val="center"/>
              <w:rPr>
                <w:sz w:val="24"/>
              </w:rPr>
            </w:pPr>
          </w:p>
        </w:tc>
        <w:tc>
          <w:tcPr>
            <w:tcW w:w="3092" w:type="dxa"/>
          </w:tcPr>
          <w:p w:rsidR="00515370" w:rsidRPr="0041081C" w:rsidRDefault="00515370" w:rsidP="004D0F37">
            <w:pPr>
              <w:jc w:val="both"/>
              <w:rPr>
                <w:sz w:val="24"/>
              </w:rPr>
            </w:pPr>
            <w:r w:rsidRPr="0041081C">
              <w:rPr>
                <w:sz w:val="24"/>
              </w:rPr>
              <w:t>Trong đó:</w:t>
            </w:r>
          </w:p>
        </w:tc>
        <w:tc>
          <w:tcPr>
            <w:tcW w:w="1915" w:type="dxa"/>
          </w:tcPr>
          <w:p w:rsidR="00515370" w:rsidRPr="0041081C" w:rsidRDefault="00515370" w:rsidP="004D0F37">
            <w:pPr>
              <w:jc w:val="center"/>
              <w:rPr>
                <w:sz w:val="24"/>
              </w:rPr>
            </w:pPr>
          </w:p>
        </w:tc>
        <w:tc>
          <w:tcPr>
            <w:tcW w:w="1915" w:type="dxa"/>
          </w:tcPr>
          <w:p w:rsidR="00515370" w:rsidRPr="0041081C" w:rsidRDefault="00515370" w:rsidP="004D0F37">
            <w:pPr>
              <w:jc w:val="center"/>
              <w:rPr>
                <w:sz w:val="24"/>
              </w:rPr>
            </w:pPr>
          </w:p>
        </w:tc>
        <w:tc>
          <w:tcPr>
            <w:tcW w:w="1916" w:type="dxa"/>
          </w:tcPr>
          <w:p w:rsidR="00515370" w:rsidRPr="0041081C" w:rsidRDefault="00515370" w:rsidP="004D0F37">
            <w:pPr>
              <w:jc w:val="center"/>
              <w:rPr>
                <w:sz w:val="24"/>
              </w:rPr>
            </w:pPr>
          </w:p>
        </w:tc>
      </w:tr>
      <w:tr w:rsidR="00515370" w:rsidRPr="00D6049D" w:rsidTr="004D0F37">
        <w:tc>
          <w:tcPr>
            <w:tcW w:w="738" w:type="dxa"/>
          </w:tcPr>
          <w:p w:rsidR="00515370" w:rsidRPr="00D6049D" w:rsidRDefault="00515370" w:rsidP="004D0F37">
            <w:pPr>
              <w:jc w:val="center"/>
              <w:rPr>
                <w:i/>
                <w:sz w:val="24"/>
              </w:rPr>
            </w:pPr>
            <w:r w:rsidRPr="00D6049D">
              <w:rPr>
                <w:i/>
                <w:sz w:val="24"/>
              </w:rPr>
              <w:t>I</w:t>
            </w:r>
          </w:p>
        </w:tc>
        <w:tc>
          <w:tcPr>
            <w:tcW w:w="3092" w:type="dxa"/>
          </w:tcPr>
          <w:p w:rsidR="00515370" w:rsidRPr="00D6049D" w:rsidRDefault="00515370" w:rsidP="004D0F37">
            <w:pPr>
              <w:rPr>
                <w:i/>
                <w:sz w:val="24"/>
              </w:rPr>
            </w:pPr>
            <w:r w:rsidRPr="00D6049D">
              <w:rPr>
                <w:i/>
                <w:sz w:val="24"/>
              </w:rPr>
              <w:t>Trung hạn (2018-2020)</w:t>
            </w:r>
          </w:p>
        </w:tc>
        <w:tc>
          <w:tcPr>
            <w:tcW w:w="1915" w:type="dxa"/>
          </w:tcPr>
          <w:p w:rsidR="00515370" w:rsidRPr="00D6049D" w:rsidRDefault="00515370" w:rsidP="004D0F37">
            <w:pPr>
              <w:jc w:val="center"/>
              <w:rPr>
                <w:i/>
                <w:color w:val="000000"/>
                <w:sz w:val="24"/>
              </w:rPr>
            </w:pPr>
            <w:r w:rsidRPr="00D6049D">
              <w:rPr>
                <w:i/>
                <w:color w:val="000000"/>
                <w:lang w:val="nl-NL"/>
              </w:rPr>
              <w:t>252,43</w:t>
            </w:r>
          </w:p>
        </w:tc>
        <w:tc>
          <w:tcPr>
            <w:tcW w:w="1915" w:type="dxa"/>
          </w:tcPr>
          <w:p w:rsidR="00515370" w:rsidRPr="00D6049D" w:rsidRDefault="00515370" w:rsidP="004D0F37">
            <w:pPr>
              <w:jc w:val="center"/>
              <w:rPr>
                <w:i/>
                <w:color w:val="000000"/>
                <w:sz w:val="24"/>
              </w:rPr>
            </w:pPr>
            <w:r w:rsidRPr="00D6049D">
              <w:rPr>
                <w:i/>
                <w:color w:val="000000"/>
              </w:rPr>
              <w:t>50,49</w:t>
            </w:r>
          </w:p>
        </w:tc>
        <w:tc>
          <w:tcPr>
            <w:tcW w:w="1916" w:type="dxa"/>
          </w:tcPr>
          <w:p w:rsidR="00515370" w:rsidRPr="00D6049D" w:rsidRDefault="00515370" w:rsidP="004D0F37">
            <w:pPr>
              <w:jc w:val="center"/>
              <w:rPr>
                <w:i/>
                <w:color w:val="000000"/>
                <w:sz w:val="24"/>
              </w:rPr>
            </w:pPr>
            <w:r w:rsidRPr="00D6049D">
              <w:rPr>
                <w:i/>
                <w:color w:val="000000"/>
              </w:rPr>
              <w:t>201,94</w:t>
            </w:r>
          </w:p>
        </w:tc>
      </w:tr>
      <w:tr w:rsidR="00515370" w:rsidRPr="0041081C" w:rsidTr="004D0F37">
        <w:tc>
          <w:tcPr>
            <w:tcW w:w="738" w:type="dxa"/>
          </w:tcPr>
          <w:p w:rsidR="00515370" w:rsidRPr="0041081C" w:rsidRDefault="00515370" w:rsidP="004D0F37">
            <w:pPr>
              <w:jc w:val="center"/>
              <w:rPr>
                <w:sz w:val="24"/>
              </w:rPr>
            </w:pPr>
            <w:r>
              <w:rPr>
                <w:sz w:val="24"/>
              </w:rPr>
              <w:t>1</w:t>
            </w:r>
          </w:p>
        </w:tc>
        <w:tc>
          <w:tcPr>
            <w:tcW w:w="3092" w:type="dxa"/>
          </w:tcPr>
          <w:p w:rsidR="00515370" w:rsidRPr="0041081C" w:rsidRDefault="00515370" w:rsidP="004D0F37">
            <w:pPr>
              <w:jc w:val="both"/>
              <w:rPr>
                <w:sz w:val="24"/>
              </w:rPr>
            </w:pPr>
            <w:r w:rsidRPr="0041081C">
              <w:rPr>
                <w:sz w:val="24"/>
              </w:rPr>
              <w:t>Năm 2018</w:t>
            </w:r>
            <w:r>
              <w:rPr>
                <w:sz w:val="24"/>
              </w:rPr>
              <w:t xml:space="preserve"> </w:t>
            </w:r>
            <w:r w:rsidRPr="0063090A">
              <w:rPr>
                <w:sz w:val="24"/>
                <w:vertAlign w:val="superscript"/>
              </w:rPr>
              <w:t>(*)</w:t>
            </w:r>
          </w:p>
        </w:tc>
        <w:tc>
          <w:tcPr>
            <w:tcW w:w="1915" w:type="dxa"/>
          </w:tcPr>
          <w:p w:rsidR="00515370" w:rsidRPr="0041081C" w:rsidRDefault="00515370" w:rsidP="004D0F37">
            <w:pPr>
              <w:jc w:val="center"/>
              <w:rPr>
                <w:sz w:val="24"/>
              </w:rPr>
            </w:pPr>
            <w:r>
              <w:rPr>
                <w:color w:val="000000"/>
                <w:sz w:val="24"/>
              </w:rPr>
              <w:t>84,14</w:t>
            </w:r>
          </w:p>
        </w:tc>
        <w:tc>
          <w:tcPr>
            <w:tcW w:w="1915" w:type="dxa"/>
          </w:tcPr>
          <w:p w:rsidR="00515370" w:rsidRPr="0041081C" w:rsidRDefault="00515370" w:rsidP="004D0F37">
            <w:pPr>
              <w:jc w:val="center"/>
              <w:rPr>
                <w:sz w:val="24"/>
              </w:rPr>
            </w:pPr>
            <w:r w:rsidRPr="0041081C">
              <w:rPr>
                <w:color w:val="000000"/>
                <w:sz w:val="24"/>
              </w:rPr>
              <w:t>16</w:t>
            </w:r>
            <w:r>
              <w:rPr>
                <w:color w:val="000000"/>
                <w:sz w:val="24"/>
              </w:rPr>
              <w:t>,</w:t>
            </w:r>
            <w:r w:rsidRPr="0041081C">
              <w:rPr>
                <w:color w:val="000000"/>
                <w:sz w:val="24"/>
              </w:rPr>
              <w:t>83</w:t>
            </w:r>
          </w:p>
        </w:tc>
        <w:tc>
          <w:tcPr>
            <w:tcW w:w="1916" w:type="dxa"/>
          </w:tcPr>
          <w:p w:rsidR="00515370" w:rsidRPr="0041081C" w:rsidRDefault="00515370" w:rsidP="004D0F37">
            <w:pPr>
              <w:jc w:val="center"/>
              <w:rPr>
                <w:sz w:val="24"/>
              </w:rPr>
            </w:pPr>
            <w:r w:rsidRPr="0041081C">
              <w:rPr>
                <w:color w:val="000000"/>
                <w:sz w:val="24"/>
              </w:rPr>
              <w:t>67</w:t>
            </w:r>
            <w:r>
              <w:rPr>
                <w:color w:val="000000"/>
                <w:sz w:val="24"/>
              </w:rPr>
              <w:t>,</w:t>
            </w:r>
            <w:r w:rsidRPr="0041081C">
              <w:rPr>
                <w:color w:val="000000"/>
                <w:sz w:val="24"/>
              </w:rPr>
              <w:t>31</w:t>
            </w:r>
          </w:p>
        </w:tc>
      </w:tr>
      <w:tr w:rsidR="00515370" w:rsidRPr="0041081C" w:rsidTr="004D0F37">
        <w:tc>
          <w:tcPr>
            <w:tcW w:w="738" w:type="dxa"/>
          </w:tcPr>
          <w:p w:rsidR="00515370" w:rsidRPr="0041081C" w:rsidRDefault="00515370" w:rsidP="004D0F37">
            <w:pPr>
              <w:jc w:val="center"/>
              <w:rPr>
                <w:sz w:val="24"/>
              </w:rPr>
            </w:pPr>
            <w:r>
              <w:rPr>
                <w:sz w:val="24"/>
              </w:rPr>
              <w:t>2</w:t>
            </w:r>
          </w:p>
        </w:tc>
        <w:tc>
          <w:tcPr>
            <w:tcW w:w="3092" w:type="dxa"/>
          </w:tcPr>
          <w:p w:rsidR="00515370" w:rsidRPr="0041081C" w:rsidRDefault="00515370" w:rsidP="004D0F37">
            <w:pPr>
              <w:jc w:val="both"/>
              <w:rPr>
                <w:sz w:val="24"/>
              </w:rPr>
            </w:pPr>
            <w:r w:rsidRPr="0041081C">
              <w:rPr>
                <w:sz w:val="24"/>
              </w:rPr>
              <w:t>Năm 2019</w:t>
            </w:r>
            <w:r w:rsidRPr="0063090A">
              <w:rPr>
                <w:sz w:val="24"/>
                <w:vertAlign w:val="superscript"/>
              </w:rPr>
              <w:t>(*)</w:t>
            </w:r>
          </w:p>
        </w:tc>
        <w:tc>
          <w:tcPr>
            <w:tcW w:w="1915" w:type="dxa"/>
          </w:tcPr>
          <w:p w:rsidR="00515370" w:rsidRPr="0041081C" w:rsidRDefault="00515370" w:rsidP="004D0F37">
            <w:pPr>
              <w:jc w:val="center"/>
              <w:rPr>
                <w:sz w:val="24"/>
              </w:rPr>
            </w:pPr>
            <w:r>
              <w:rPr>
                <w:color w:val="000000"/>
                <w:sz w:val="24"/>
              </w:rPr>
              <w:t>84,14</w:t>
            </w:r>
          </w:p>
        </w:tc>
        <w:tc>
          <w:tcPr>
            <w:tcW w:w="1915" w:type="dxa"/>
          </w:tcPr>
          <w:p w:rsidR="00515370" w:rsidRPr="0041081C" w:rsidRDefault="00515370" w:rsidP="004D0F37">
            <w:pPr>
              <w:jc w:val="center"/>
              <w:rPr>
                <w:sz w:val="24"/>
              </w:rPr>
            </w:pPr>
            <w:r w:rsidRPr="0041081C">
              <w:rPr>
                <w:color w:val="000000"/>
                <w:sz w:val="24"/>
              </w:rPr>
              <w:t>16</w:t>
            </w:r>
            <w:r>
              <w:rPr>
                <w:color w:val="000000"/>
                <w:sz w:val="24"/>
              </w:rPr>
              <w:t>,</w:t>
            </w:r>
            <w:r w:rsidRPr="0041081C">
              <w:rPr>
                <w:color w:val="000000"/>
                <w:sz w:val="24"/>
              </w:rPr>
              <w:t>83</w:t>
            </w:r>
          </w:p>
        </w:tc>
        <w:tc>
          <w:tcPr>
            <w:tcW w:w="1916" w:type="dxa"/>
          </w:tcPr>
          <w:p w:rsidR="00515370" w:rsidRPr="0041081C" w:rsidRDefault="00515370" w:rsidP="004D0F37">
            <w:pPr>
              <w:jc w:val="center"/>
              <w:rPr>
                <w:sz w:val="24"/>
              </w:rPr>
            </w:pPr>
            <w:r w:rsidRPr="0041081C">
              <w:rPr>
                <w:color w:val="000000"/>
                <w:sz w:val="24"/>
              </w:rPr>
              <w:t>67</w:t>
            </w:r>
            <w:r>
              <w:rPr>
                <w:color w:val="000000"/>
                <w:sz w:val="24"/>
              </w:rPr>
              <w:t>,</w:t>
            </w:r>
            <w:r w:rsidRPr="0041081C">
              <w:rPr>
                <w:color w:val="000000"/>
                <w:sz w:val="24"/>
              </w:rPr>
              <w:t>31</w:t>
            </w:r>
          </w:p>
        </w:tc>
      </w:tr>
      <w:tr w:rsidR="00515370" w:rsidRPr="0041081C" w:rsidTr="004D0F37">
        <w:tc>
          <w:tcPr>
            <w:tcW w:w="738" w:type="dxa"/>
          </w:tcPr>
          <w:p w:rsidR="00515370" w:rsidRPr="0041081C" w:rsidRDefault="00515370" w:rsidP="004D0F37">
            <w:pPr>
              <w:jc w:val="center"/>
              <w:rPr>
                <w:sz w:val="24"/>
              </w:rPr>
            </w:pPr>
            <w:r>
              <w:rPr>
                <w:sz w:val="24"/>
              </w:rPr>
              <w:t>3</w:t>
            </w:r>
          </w:p>
        </w:tc>
        <w:tc>
          <w:tcPr>
            <w:tcW w:w="3092" w:type="dxa"/>
          </w:tcPr>
          <w:p w:rsidR="00515370" w:rsidRPr="0041081C" w:rsidRDefault="00515370" w:rsidP="004D0F37">
            <w:pPr>
              <w:jc w:val="both"/>
              <w:rPr>
                <w:sz w:val="24"/>
              </w:rPr>
            </w:pPr>
            <w:r>
              <w:rPr>
                <w:sz w:val="24"/>
              </w:rPr>
              <w:t>Năm 2020</w:t>
            </w:r>
            <w:r w:rsidRPr="0063090A">
              <w:rPr>
                <w:sz w:val="24"/>
                <w:vertAlign w:val="superscript"/>
              </w:rPr>
              <w:t>(*)</w:t>
            </w:r>
          </w:p>
        </w:tc>
        <w:tc>
          <w:tcPr>
            <w:tcW w:w="1915" w:type="dxa"/>
          </w:tcPr>
          <w:p w:rsidR="00515370" w:rsidRPr="0041081C" w:rsidRDefault="00515370" w:rsidP="004D0F37">
            <w:pPr>
              <w:jc w:val="center"/>
              <w:rPr>
                <w:sz w:val="24"/>
              </w:rPr>
            </w:pPr>
            <w:r>
              <w:rPr>
                <w:color w:val="000000"/>
                <w:sz w:val="24"/>
              </w:rPr>
              <w:t>84,14</w:t>
            </w:r>
          </w:p>
        </w:tc>
        <w:tc>
          <w:tcPr>
            <w:tcW w:w="1915" w:type="dxa"/>
          </w:tcPr>
          <w:p w:rsidR="00515370" w:rsidRPr="0041081C" w:rsidRDefault="00515370" w:rsidP="004D0F37">
            <w:pPr>
              <w:jc w:val="center"/>
              <w:rPr>
                <w:sz w:val="24"/>
              </w:rPr>
            </w:pPr>
            <w:r w:rsidRPr="0041081C">
              <w:rPr>
                <w:color w:val="000000"/>
                <w:sz w:val="24"/>
              </w:rPr>
              <w:t>16</w:t>
            </w:r>
            <w:r>
              <w:rPr>
                <w:color w:val="000000"/>
                <w:sz w:val="24"/>
              </w:rPr>
              <w:t>,</w:t>
            </w:r>
            <w:r w:rsidRPr="0041081C">
              <w:rPr>
                <w:color w:val="000000"/>
                <w:sz w:val="24"/>
              </w:rPr>
              <w:t>83</w:t>
            </w:r>
          </w:p>
        </w:tc>
        <w:tc>
          <w:tcPr>
            <w:tcW w:w="1916" w:type="dxa"/>
          </w:tcPr>
          <w:p w:rsidR="00515370" w:rsidRPr="0041081C" w:rsidRDefault="00515370" w:rsidP="004D0F37">
            <w:pPr>
              <w:jc w:val="center"/>
              <w:rPr>
                <w:sz w:val="24"/>
              </w:rPr>
            </w:pPr>
            <w:r w:rsidRPr="0041081C">
              <w:rPr>
                <w:color w:val="000000"/>
                <w:sz w:val="24"/>
              </w:rPr>
              <w:t>67</w:t>
            </w:r>
            <w:r>
              <w:rPr>
                <w:color w:val="000000"/>
                <w:sz w:val="24"/>
              </w:rPr>
              <w:t>,</w:t>
            </w:r>
            <w:r w:rsidRPr="0041081C">
              <w:rPr>
                <w:color w:val="000000"/>
                <w:sz w:val="24"/>
              </w:rPr>
              <w:t>31</w:t>
            </w:r>
          </w:p>
        </w:tc>
      </w:tr>
      <w:tr w:rsidR="00515370" w:rsidRPr="00D6049D" w:rsidTr="004D0F37">
        <w:tc>
          <w:tcPr>
            <w:tcW w:w="738" w:type="dxa"/>
          </w:tcPr>
          <w:p w:rsidR="00515370" w:rsidRPr="00D6049D" w:rsidRDefault="00515370" w:rsidP="004D0F37">
            <w:pPr>
              <w:jc w:val="center"/>
              <w:rPr>
                <w:i/>
                <w:sz w:val="24"/>
              </w:rPr>
            </w:pPr>
            <w:r w:rsidRPr="00D6049D">
              <w:rPr>
                <w:i/>
                <w:sz w:val="24"/>
              </w:rPr>
              <w:t>II</w:t>
            </w:r>
          </w:p>
        </w:tc>
        <w:tc>
          <w:tcPr>
            <w:tcW w:w="3092" w:type="dxa"/>
          </w:tcPr>
          <w:p w:rsidR="00515370" w:rsidRPr="00D6049D" w:rsidRDefault="00515370" w:rsidP="004D0F37">
            <w:pPr>
              <w:jc w:val="center"/>
              <w:rPr>
                <w:i/>
                <w:sz w:val="24"/>
              </w:rPr>
            </w:pPr>
            <w:r w:rsidRPr="00D6049D">
              <w:rPr>
                <w:i/>
                <w:sz w:val="24"/>
              </w:rPr>
              <w:t>Dài hạn (2021-2030)</w:t>
            </w:r>
          </w:p>
        </w:tc>
        <w:tc>
          <w:tcPr>
            <w:tcW w:w="1915" w:type="dxa"/>
          </w:tcPr>
          <w:p w:rsidR="00515370" w:rsidRPr="00D6049D" w:rsidRDefault="00515370" w:rsidP="004D0F37">
            <w:pPr>
              <w:jc w:val="center"/>
              <w:rPr>
                <w:i/>
                <w:color w:val="000000"/>
                <w:sz w:val="24"/>
              </w:rPr>
            </w:pPr>
            <w:r w:rsidRPr="00D6049D">
              <w:rPr>
                <w:i/>
                <w:color w:val="000000"/>
                <w:lang w:val="nl-NL"/>
              </w:rPr>
              <w:t>2.102,59</w:t>
            </w:r>
          </w:p>
        </w:tc>
        <w:tc>
          <w:tcPr>
            <w:tcW w:w="1915" w:type="dxa"/>
          </w:tcPr>
          <w:p w:rsidR="00515370" w:rsidRPr="00D6049D" w:rsidRDefault="00515370" w:rsidP="004D0F37">
            <w:pPr>
              <w:jc w:val="center"/>
              <w:rPr>
                <w:i/>
                <w:color w:val="000000"/>
                <w:sz w:val="24"/>
              </w:rPr>
            </w:pPr>
            <w:r w:rsidRPr="00D6049D">
              <w:rPr>
                <w:i/>
                <w:color w:val="000000"/>
              </w:rPr>
              <w:t>420,52</w:t>
            </w:r>
          </w:p>
        </w:tc>
        <w:tc>
          <w:tcPr>
            <w:tcW w:w="1916" w:type="dxa"/>
          </w:tcPr>
          <w:p w:rsidR="00515370" w:rsidRPr="00D6049D" w:rsidRDefault="00515370" w:rsidP="004D0F37">
            <w:pPr>
              <w:jc w:val="center"/>
              <w:rPr>
                <w:i/>
                <w:color w:val="000000"/>
                <w:sz w:val="24"/>
              </w:rPr>
            </w:pPr>
            <w:r w:rsidRPr="00D6049D">
              <w:rPr>
                <w:i/>
                <w:color w:val="000000"/>
              </w:rPr>
              <w:t>1.682,07</w:t>
            </w:r>
          </w:p>
        </w:tc>
      </w:tr>
    </w:tbl>
    <w:p w:rsidR="00515370" w:rsidRPr="00B6265C" w:rsidRDefault="00515370" w:rsidP="00515370">
      <w:pPr>
        <w:jc w:val="both"/>
        <w:rPr>
          <w:i/>
          <w:sz w:val="24"/>
        </w:rPr>
      </w:pPr>
      <w:r w:rsidRPr="00B6265C">
        <w:rPr>
          <w:i/>
          <w:sz w:val="24"/>
        </w:rPr>
        <w:t>(Ghi chú: ước tính bình quân cho từng năm )</w:t>
      </w:r>
    </w:p>
    <w:p w:rsidR="00515370" w:rsidRPr="000B377E" w:rsidRDefault="00515370" w:rsidP="00515370">
      <w:pPr>
        <w:jc w:val="center"/>
        <w:rPr>
          <w:b/>
          <w:sz w:val="12"/>
          <w:szCs w:val="12"/>
        </w:rPr>
      </w:pPr>
    </w:p>
    <w:p w:rsidR="00515370" w:rsidRPr="00FF4FB5" w:rsidRDefault="00515370" w:rsidP="00515370">
      <w:pPr>
        <w:ind w:firstLine="720"/>
        <w:rPr>
          <w:spacing w:val="-12"/>
          <w:szCs w:val="28"/>
        </w:rPr>
      </w:pPr>
      <w:r w:rsidRPr="00FF4FB5">
        <w:rPr>
          <w:szCs w:val="28"/>
        </w:rPr>
        <w:t>3. Kế hoạch đầu tư trung hạn vốn NSNN từ trung ương giai đoạn 2016-2020</w:t>
      </w:r>
    </w:p>
    <w:p w:rsidR="00515370" w:rsidRPr="00C32889" w:rsidRDefault="00515370" w:rsidP="00515370">
      <w:pPr>
        <w:jc w:val="right"/>
        <w:rPr>
          <w:sz w:val="22"/>
        </w:rPr>
      </w:pPr>
      <w:r w:rsidRPr="00C32889">
        <w:rPr>
          <w:sz w:val="22"/>
        </w:rPr>
        <w:t>(Đơn vị tính: triệu đồng)</w:t>
      </w:r>
    </w:p>
    <w:tbl>
      <w:tblPr>
        <w:tblStyle w:val="TableGrid"/>
        <w:tblW w:w="9351" w:type="dxa"/>
        <w:tblLayout w:type="fixed"/>
        <w:tblLook w:val="04A0" w:firstRow="1" w:lastRow="0" w:firstColumn="1" w:lastColumn="0" w:noHBand="0" w:noVBand="1"/>
      </w:tblPr>
      <w:tblGrid>
        <w:gridCol w:w="378"/>
        <w:gridCol w:w="3690"/>
        <w:gridCol w:w="1170"/>
        <w:gridCol w:w="1260"/>
        <w:gridCol w:w="1350"/>
        <w:gridCol w:w="1503"/>
      </w:tblGrid>
      <w:tr w:rsidR="00515370" w:rsidTr="00515370">
        <w:tc>
          <w:tcPr>
            <w:tcW w:w="378" w:type="dxa"/>
            <w:vMerge w:val="restart"/>
          </w:tcPr>
          <w:p w:rsidR="00515370" w:rsidRPr="00C32889" w:rsidRDefault="00515370" w:rsidP="004D0F37">
            <w:pPr>
              <w:rPr>
                <w:b/>
                <w:sz w:val="24"/>
              </w:rPr>
            </w:pPr>
            <w:r w:rsidRPr="00C32889">
              <w:rPr>
                <w:b/>
                <w:sz w:val="24"/>
              </w:rPr>
              <w:t>TT</w:t>
            </w:r>
          </w:p>
        </w:tc>
        <w:tc>
          <w:tcPr>
            <w:tcW w:w="3690" w:type="dxa"/>
            <w:vMerge w:val="restart"/>
          </w:tcPr>
          <w:p w:rsidR="00515370" w:rsidRDefault="00515370" w:rsidP="004D0F37">
            <w:pPr>
              <w:rPr>
                <w:b/>
                <w:sz w:val="24"/>
              </w:rPr>
            </w:pPr>
          </w:p>
          <w:p w:rsidR="00515370" w:rsidRDefault="00515370" w:rsidP="004D0F37">
            <w:pPr>
              <w:rPr>
                <w:b/>
                <w:sz w:val="24"/>
              </w:rPr>
            </w:pPr>
          </w:p>
          <w:p w:rsidR="00515370" w:rsidRPr="00C32889" w:rsidRDefault="00515370" w:rsidP="004D0F37">
            <w:pPr>
              <w:rPr>
                <w:b/>
                <w:sz w:val="24"/>
              </w:rPr>
            </w:pPr>
            <w:r>
              <w:rPr>
                <w:b/>
                <w:sz w:val="24"/>
              </w:rPr>
              <w:t xml:space="preserve">             </w:t>
            </w:r>
            <w:r w:rsidRPr="00C32889">
              <w:rPr>
                <w:b/>
                <w:sz w:val="24"/>
              </w:rPr>
              <w:t>Chương trình</w:t>
            </w:r>
          </w:p>
        </w:tc>
        <w:tc>
          <w:tcPr>
            <w:tcW w:w="5283" w:type="dxa"/>
            <w:gridSpan w:val="4"/>
          </w:tcPr>
          <w:p w:rsidR="00515370" w:rsidRPr="00C32889" w:rsidRDefault="00515370" w:rsidP="004D0F37">
            <w:pPr>
              <w:jc w:val="center"/>
              <w:rPr>
                <w:b/>
                <w:sz w:val="24"/>
              </w:rPr>
            </w:pPr>
            <w:r w:rsidRPr="00C32889">
              <w:rPr>
                <w:b/>
                <w:sz w:val="24"/>
              </w:rPr>
              <w:t>Kế hoạch trung hạn giai đoạn 2016-2020</w:t>
            </w:r>
          </w:p>
        </w:tc>
      </w:tr>
      <w:tr w:rsidR="00515370" w:rsidTr="00515370">
        <w:trPr>
          <w:trHeight w:val="278"/>
        </w:trPr>
        <w:tc>
          <w:tcPr>
            <w:tcW w:w="378" w:type="dxa"/>
            <w:vMerge/>
          </w:tcPr>
          <w:p w:rsidR="00515370" w:rsidRPr="00C32889" w:rsidRDefault="00515370" w:rsidP="004D0F37">
            <w:pPr>
              <w:rPr>
                <w:b/>
                <w:sz w:val="24"/>
              </w:rPr>
            </w:pPr>
          </w:p>
        </w:tc>
        <w:tc>
          <w:tcPr>
            <w:tcW w:w="3690" w:type="dxa"/>
            <w:vMerge/>
          </w:tcPr>
          <w:p w:rsidR="00515370" w:rsidRPr="00C32889" w:rsidRDefault="00515370" w:rsidP="004D0F37">
            <w:pPr>
              <w:rPr>
                <w:b/>
                <w:sz w:val="24"/>
              </w:rPr>
            </w:pPr>
          </w:p>
        </w:tc>
        <w:tc>
          <w:tcPr>
            <w:tcW w:w="1170" w:type="dxa"/>
            <w:vMerge w:val="restart"/>
          </w:tcPr>
          <w:p w:rsidR="00515370" w:rsidRPr="00C32889" w:rsidRDefault="00515370" w:rsidP="004D0F37">
            <w:pPr>
              <w:jc w:val="center"/>
              <w:rPr>
                <w:b/>
                <w:sz w:val="24"/>
              </w:rPr>
            </w:pPr>
            <w:r w:rsidRPr="00C32889">
              <w:rPr>
                <w:b/>
                <w:sz w:val="24"/>
              </w:rPr>
              <w:t>Tổng số</w:t>
            </w:r>
          </w:p>
        </w:tc>
        <w:tc>
          <w:tcPr>
            <w:tcW w:w="2610" w:type="dxa"/>
            <w:gridSpan w:val="2"/>
          </w:tcPr>
          <w:p w:rsidR="00515370" w:rsidRPr="00C32889" w:rsidRDefault="00515370" w:rsidP="004D0F37">
            <w:pPr>
              <w:jc w:val="center"/>
              <w:rPr>
                <w:b/>
              </w:rPr>
            </w:pPr>
            <w:r w:rsidRPr="00C32889">
              <w:rPr>
                <w:b/>
                <w:sz w:val="24"/>
              </w:rPr>
              <w:t>Vốn trong nước</w:t>
            </w:r>
            <w:r>
              <w:rPr>
                <w:b/>
                <w:sz w:val="24"/>
              </w:rPr>
              <w:t xml:space="preserve"> </w:t>
            </w:r>
            <w:r w:rsidRPr="00E45F62">
              <w:rPr>
                <w:b/>
                <w:sz w:val="24"/>
                <w:vertAlign w:val="superscript"/>
              </w:rPr>
              <w:t>(1)</w:t>
            </w:r>
          </w:p>
        </w:tc>
        <w:tc>
          <w:tcPr>
            <w:tcW w:w="1503" w:type="dxa"/>
            <w:vMerge w:val="restart"/>
          </w:tcPr>
          <w:p w:rsidR="00515370" w:rsidRPr="00C32889" w:rsidRDefault="00515370" w:rsidP="004D0F37">
            <w:pPr>
              <w:jc w:val="center"/>
              <w:rPr>
                <w:b/>
                <w:sz w:val="24"/>
              </w:rPr>
            </w:pPr>
            <w:r w:rsidRPr="00C32889">
              <w:rPr>
                <w:b/>
                <w:sz w:val="24"/>
              </w:rPr>
              <w:t>Vốn ngoài nước</w:t>
            </w:r>
          </w:p>
          <w:p w:rsidR="00515370" w:rsidRPr="00C32889" w:rsidRDefault="00515370" w:rsidP="004D0F37">
            <w:pPr>
              <w:jc w:val="center"/>
              <w:rPr>
                <w:b/>
              </w:rPr>
            </w:pPr>
            <w:r w:rsidRPr="006A7BFD">
              <w:rPr>
                <w:b/>
                <w:color w:val="C00000"/>
              </w:rPr>
              <w:t>(TW phân bổ về)</w:t>
            </w:r>
          </w:p>
        </w:tc>
      </w:tr>
      <w:tr w:rsidR="00515370" w:rsidTr="00515370">
        <w:trPr>
          <w:trHeight w:val="505"/>
        </w:trPr>
        <w:tc>
          <w:tcPr>
            <w:tcW w:w="378" w:type="dxa"/>
            <w:vMerge/>
          </w:tcPr>
          <w:p w:rsidR="00515370" w:rsidRPr="00C32889" w:rsidRDefault="00515370" w:rsidP="004D0F37">
            <w:pPr>
              <w:rPr>
                <w:b/>
                <w:sz w:val="24"/>
              </w:rPr>
            </w:pPr>
          </w:p>
        </w:tc>
        <w:tc>
          <w:tcPr>
            <w:tcW w:w="3690" w:type="dxa"/>
            <w:vMerge/>
          </w:tcPr>
          <w:p w:rsidR="00515370" w:rsidRPr="00C32889" w:rsidRDefault="00515370" w:rsidP="004D0F37">
            <w:pPr>
              <w:rPr>
                <w:b/>
                <w:sz w:val="24"/>
              </w:rPr>
            </w:pPr>
          </w:p>
        </w:tc>
        <w:tc>
          <w:tcPr>
            <w:tcW w:w="1170" w:type="dxa"/>
            <w:vMerge/>
          </w:tcPr>
          <w:p w:rsidR="00515370" w:rsidRPr="00C32889" w:rsidRDefault="00515370" w:rsidP="004D0F37">
            <w:pPr>
              <w:jc w:val="center"/>
              <w:rPr>
                <w:b/>
                <w:sz w:val="24"/>
              </w:rPr>
            </w:pPr>
          </w:p>
        </w:tc>
        <w:tc>
          <w:tcPr>
            <w:tcW w:w="1260" w:type="dxa"/>
          </w:tcPr>
          <w:p w:rsidR="00515370" w:rsidRPr="00C32889" w:rsidRDefault="00515370" w:rsidP="004D0F37">
            <w:pPr>
              <w:jc w:val="center"/>
              <w:rPr>
                <w:b/>
                <w:sz w:val="24"/>
              </w:rPr>
            </w:pPr>
            <w:r>
              <w:rPr>
                <w:b/>
                <w:sz w:val="24"/>
              </w:rPr>
              <w:t xml:space="preserve">Lần 1 </w:t>
            </w:r>
            <w:r w:rsidRPr="00D6049D">
              <w:rPr>
                <w:b/>
              </w:rPr>
              <w:t>QĐ</w:t>
            </w:r>
            <w:r w:rsidRPr="00D6049D">
              <w:rPr>
                <w:spacing w:val="-12"/>
              </w:rPr>
              <w:t>572/QĐ-BKHĐT</w:t>
            </w:r>
            <w:r>
              <w:rPr>
                <w:b/>
                <w:sz w:val="24"/>
              </w:rPr>
              <w:t xml:space="preserve"> </w:t>
            </w:r>
          </w:p>
        </w:tc>
        <w:tc>
          <w:tcPr>
            <w:tcW w:w="1350" w:type="dxa"/>
          </w:tcPr>
          <w:p w:rsidR="00515370" w:rsidRPr="00C32889" w:rsidRDefault="00515370" w:rsidP="004D0F37">
            <w:pPr>
              <w:jc w:val="center"/>
              <w:rPr>
                <w:b/>
              </w:rPr>
            </w:pPr>
            <w:r>
              <w:rPr>
                <w:b/>
                <w:sz w:val="24"/>
              </w:rPr>
              <w:t xml:space="preserve">Lần 2 </w:t>
            </w:r>
            <w:r w:rsidRPr="00D6049D">
              <w:rPr>
                <w:b/>
              </w:rPr>
              <w:t>QĐ1178/QĐ-BKHĐT</w:t>
            </w:r>
          </w:p>
        </w:tc>
        <w:tc>
          <w:tcPr>
            <w:tcW w:w="1503" w:type="dxa"/>
            <w:vMerge/>
          </w:tcPr>
          <w:p w:rsidR="00515370" w:rsidRPr="00C32889" w:rsidRDefault="00515370" w:rsidP="004D0F37">
            <w:pPr>
              <w:jc w:val="center"/>
              <w:rPr>
                <w:b/>
                <w:sz w:val="24"/>
              </w:rPr>
            </w:pPr>
          </w:p>
        </w:tc>
      </w:tr>
      <w:tr w:rsidR="00515370" w:rsidTr="00515370">
        <w:tc>
          <w:tcPr>
            <w:tcW w:w="378" w:type="dxa"/>
          </w:tcPr>
          <w:p w:rsidR="00515370" w:rsidRDefault="00515370" w:rsidP="004D0F37">
            <w:pPr>
              <w:rPr>
                <w:sz w:val="22"/>
                <w:szCs w:val="22"/>
              </w:rPr>
            </w:pPr>
          </w:p>
        </w:tc>
        <w:tc>
          <w:tcPr>
            <w:tcW w:w="3690" w:type="dxa"/>
          </w:tcPr>
          <w:p w:rsidR="00515370" w:rsidRPr="0098783F" w:rsidRDefault="00515370" w:rsidP="004D0F37">
            <w:pPr>
              <w:rPr>
                <w:b/>
                <w:sz w:val="22"/>
                <w:szCs w:val="22"/>
              </w:rPr>
            </w:pPr>
            <w:r>
              <w:rPr>
                <w:b/>
                <w:sz w:val="22"/>
                <w:szCs w:val="22"/>
              </w:rPr>
              <w:t>Tổng nguồn vốn các chương trình</w:t>
            </w:r>
          </w:p>
        </w:tc>
        <w:tc>
          <w:tcPr>
            <w:tcW w:w="1170" w:type="dxa"/>
          </w:tcPr>
          <w:p w:rsidR="00515370" w:rsidRPr="006A7BFD" w:rsidRDefault="00515370" w:rsidP="004D0F37">
            <w:pPr>
              <w:jc w:val="right"/>
              <w:rPr>
                <w:b/>
                <w:color w:val="C00000"/>
                <w:sz w:val="22"/>
                <w:szCs w:val="22"/>
              </w:rPr>
            </w:pPr>
            <w:r>
              <w:rPr>
                <w:b/>
                <w:color w:val="C00000"/>
                <w:sz w:val="22"/>
                <w:szCs w:val="22"/>
              </w:rPr>
              <w:t>1.954.279</w:t>
            </w:r>
          </w:p>
        </w:tc>
        <w:tc>
          <w:tcPr>
            <w:tcW w:w="1260" w:type="dxa"/>
          </w:tcPr>
          <w:p w:rsidR="00515370" w:rsidRPr="00C32889" w:rsidRDefault="00515370" w:rsidP="004D0F37">
            <w:pPr>
              <w:jc w:val="right"/>
              <w:rPr>
                <w:b/>
                <w:sz w:val="22"/>
                <w:szCs w:val="22"/>
              </w:rPr>
            </w:pPr>
          </w:p>
        </w:tc>
        <w:tc>
          <w:tcPr>
            <w:tcW w:w="1350" w:type="dxa"/>
          </w:tcPr>
          <w:p w:rsidR="00515370" w:rsidRPr="00C32889" w:rsidRDefault="00515370" w:rsidP="004D0F37">
            <w:pPr>
              <w:jc w:val="right"/>
              <w:rPr>
                <w:b/>
                <w:sz w:val="22"/>
                <w:szCs w:val="22"/>
              </w:rPr>
            </w:pPr>
          </w:p>
        </w:tc>
        <w:tc>
          <w:tcPr>
            <w:tcW w:w="1503" w:type="dxa"/>
          </w:tcPr>
          <w:p w:rsidR="00515370" w:rsidRDefault="00515370" w:rsidP="004D0F37">
            <w:pPr>
              <w:jc w:val="right"/>
              <w:rPr>
                <w:b/>
                <w:sz w:val="22"/>
                <w:szCs w:val="22"/>
              </w:rPr>
            </w:pPr>
          </w:p>
        </w:tc>
      </w:tr>
      <w:tr w:rsidR="00515370" w:rsidTr="00515370">
        <w:tc>
          <w:tcPr>
            <w:tcW w:w="378" w:type="dxa"/>
          </w:tcPr>
          <w:p w:rsidR="00515370" w:rsidRPr="00C32889" w:rsidRDefault="00515370" w:rsidP="004D0F37">
            <w:pPr>
              <w:rPr>
                <w:sz w:val="22"/>
                <w:szCs w:val="22"/>
              </w:rPr>
            </w:pPr>
            <w:r>
              <w:rPr>
                <w:sz w:val="22"/>
                <w:szCs w:val="22"/>
              </w:rPr>
              <w:t>I</w:t>
            </w:r>
          </w:p>
        </w:tc>
        <w:tc>
          <w:tcPr>
            <w:tcW w:w="3690" w:type="dxa"/>
          </w:tcPr>
          <w:p w:rsidR="00515370" w:rsidRPr="0098783F" w:rsidRDefault="00515370" w:rsidP="004D0F37">
            <w:pPr>
              <w:rPr>
                <w:b/>
                <w:sz w:val="22"/>
                <w:szCs w:val="22"/>
              </w:rPr>
            </w:pPr>
            <w:r w:rsidRPr="0098783F">
              <w:rPr>
                <w:b/>
                <w:sz w:val="22"/>
                <w:szCs w:val="22"/>
              </w:rPr>
              <w:t>Chương trình mục tiêu quốc gia</w:t>
            </w:r>
          </w:p>
        </w:tc>
        <w:tc>
          <w:tcPr>
            <w:tcW w:w="1170" w:type="dxa"/>
          </w:tcPr>
          <w:p w:rsidR="00515370" w:rsidRPr="00C32889" w:rsidRDefault="00515370" w:rsidP="004D0F37">
            <w:pPr>
              <w:jc w:val="right"/>
              <w:rPr>
                <w:b/>
                <w:sz w:val="22"/>
                <w:szCs w:val="22"/>
              </w:rPr>
            </w:pPr>
            <w:r w:rsidRPr="006A7BFD">
              <w:rPr>
                <w:b/>
                <w:color w:val="C00000"/>
                <w:sz w:val="22"/>
                <w:szCs w:val="22"/>
              </w:rPr>
              <w:t>523.350</w:t>
            </w:r>
          </w:p>
        </w:tc>
        <w:tc>
          <w:tcPr>
            <w:tcW w:w="1260" w:type="dxa"/>
          </w:tcPr>
          <w:p w:rsidR="00515370" w:rsidRPr="00C32889" w:rsidRDefault="00515370" w:rsidP="004D0F37">
            <w:pPr>
              <w:jc w:val="right"/>
              <w:rPr>
                <w:b/>
                <w:sz w:val="22"/>
                <w:szCs w:val="22"/>
              </w:rPr>
            </w:pPr>
          </w:p>
        </w:tc>
        <w:tc>
          <w:tcPr>
            <w:tcW w:w="1350" w:type="dxa"/>
          </w:tcPr>
          <w:p w:rsidR="00515370" w:rsidRPr="00C32889" w:rsidRDefault="00515370" w:rsidP="004D0F37">
            <w:pPr>
              <w:jc w:val="right"/>
              <w:rPr>
                <w:b/>
                <w:sz w:val="22"/>
                <w:szCs w:val="22"/>
              </w:rPr>
            </w:pPr>
          </w:p>
        </w:tc>
        <w:tc>
          <w:tcPr>
            <w:tcW w:w="1503" w:type="dxa"/>
          </w:tcPr>
          <w:p w:rsidR="00515370" w:rsidRDefault="00515370" w:rsidP="004D0F37">
            <w:pPr>
              <w:jc w:val="right"/>
              <w:rPr>
                <w:b/>
                <w:sz w:val="22"/>
                <w:szCs w:val="22"/>
              </w:rPr>
            </w:pPr>
          </w:p>
        </w:tc>
      </w:tr>
      <w:tr w:rsidR="00515370" w:rsidTr="00515370">
        <w:tc>
          <w:tcPr>
            <w:tcW w:w="378" w:type="dxa"/>
          </w:tcPr>
          <w:p w:rsidR="00515370" w:rsidRPr="00C32889" w:rsidRDefault="00515370" w:rsidP="004D0F37">
            <w:pPr>
              <w:rPr>
                <w:sz w:val="22"/>
                <w:szCs w:val="22"/>
              </w:rPr>
            </w:pPr>
            <w:r>
              <w:rPr>
                <w:sz w:val="22"/>
                <w:szCs w:val="22"/>
              </w:rPr>
              <w:t>1</w:t>
            </w:r>
          </w:p>
        </w:tc>
        <w:tc>
          <w:tcPr>
            <w:tcW w:w="3690" w:type="dxa"/>
          </w:tcPr>
          <w:p w:rsidR="00515370" w:rsidRPr="00C32889" w:rsidRDefault="00515370" w:rsidP="004D0F37">
            <w:pPr>
              <w:rPr>
                <w:sz w:val="22"/>
                <w:szCs w:val="22"/>
              </w:rPr>
            </w:pPr>
            <w:r>
              <w:rPr>
                <w:sz w:val="22"/>
                <w:szCs w:val="22"/>
              </w:rPr>
              <w:t>Chương trình xây dựng nông thôn mới</w:t>
            </w:r>
          </w:p>
        </w:tc>
        <w:tc>
          <w:tcPr>
            <w:tcW w:w="1170" w:type="dxa"/>
          </w:tcPr>
          <w:p w:rsidR="00515370" w:rsidRPr="00E45F62" w:rsidRDefault="00515370" w:rsidP="004D0F37">
            <w:pPr>
              <w:jc w:val="right"/>
              <w:rPr>
                <w:b/>
                <w:sz w:val="22"/>
                <w:szCs w:val="22"/>
              </w:rPr>
            </w:pPr>
            <w:r w:rsidRPr="00E45F62">
              <w:rPr>
                <w:b/>
                <w:sz w:val="22"/>
                <w:szCs w:val="22"/>
              </w:rPr>
              <w:t>348.570</w:t>
            </w:r>
          </w:p>
        </w:tc>
        <w:tc>
          <w:tcPr>
            <w:tcW w:w="1260" w:type="dxa"/>
          </w:tcPr>
          <w:p w:rsidR="00515370" w:rsidRPr="00E45F62" w:rsidRDefault="00515370" w:rsidP="004D0F37">
            <w:pPr>
              <w:jc w:val="right"/>
              <w:rPr>
                <w:b/>
                <w:sz w:val="22"/>
                <w:szCs w:val="22"/>
              </w:rPr>
            </w:pPr>
          </w:p>
        </w:tc>
        <w:tc>
          <w:tcPr>
            <w:tcW w:w="1350" w:type="dxa"/>
          </w:tcPr>
          <w:p w:rsidR="00515370" w:rsidRPr="00E45F62" w:rsidRDefault="00515370" w:rsidP="004D0F37">
            <w:pPr>
              <w:jc w:val="right"/>
              <w:rPr>
                <w:b/>
                <w:sz w:val="22"/>
                <w:szCs w:val="22"/>
              </w:rPr>
            </w:pPr>
            <w:r w:rsidRPr="00E45F62">
              <w:rPr>
                <w:b/>
                <w:sz w:val="22"/>
                <w:szCs w:val="22"/>
              </w:rPr>
              <w:t>348.570</w:t>
            </w:r>
          </w:p>
        </w:tc>
        <w:tc>
          <w:tcPr>
            <w:tcW w:w="1503" w:type="dxa"/>
          </w:tcPr>
          <w:p w:rsidR="00515370" w:rsidRDefault="00515370" w:rsidP="004D0F37">
            <w:pPr>
              <w:jc w:val="right"/>
              <w:rPr>
                <w:b/>
                <w:sz w:val="22"/>
                <w:szCs w:val="22"/>
              </w:rPr>
            </w:pPr>
          </w:p>
        </w:tc>
      </w:tr>
      <w:tr w:rsidR="00515370" w:rsidTr="00515370">
        <w:tc>
          <w:tcPr>
            <w:tcW w:w="378" w:type="dxa"/>
          </w:tcPr>
          <w:p w:rsidR="00515370" w:rsidRPr="00C32889" w:rsidRDefault="00515370" w:rsidP="004D0F37">
            <w:pPr>
              <w:rPr>
                <w:sz w:val="22"/>
                <w:szCs w:val="22"/>
              </w:rPr>
            </w:pPr>
            <w:r>
              <w:rPr>
                <w:sz w:val="22"/>
                <w:szCs w:val="22"/>
              </w:rPr>
              <w:t>2</w:t>
            </w:r>
          </w:p>
        </w:tc>
        <w:tc>
          <w:tcPr>
            <w:tcW w:w="3690" w:type="dxa"/>
          </w:tcPr>
          <w:p w:rsidR="00515370" w:rsidRPr="00C32889" w:rsidRDefault="00515370" w:rsidP="004D0F37">
            <w:pPr>
              <w:rPr>
                <w:sz w:val="22"/>
                <w:szCs w:val="22"/>
              </w:rPr>
            </w:pPr>
            <w:r>
              <w:rPr>
                <w:sz w:val="22"/>
                <w:szCs w:val="22"/>
              </w:rPr>
              <w:t>Chương trình xóa đói, giảm nghèo bền vững</w:t>
            </w:r>
          </w:p>
        </w:tc>
        <w:tc>
          <w:tcPr>
            <w:tcW w:w="1170" w:type="dxa"/>
          </w:tcPr>
          <w:p w:rsidR="00515370" w:rsidRPr="00E45F62" w:rsidRDefault="00515370" w:rsidP="004D0F37">
            <w:pPr>
              <w:jc w:val="right"/>
              <w:rPr>
                <w:b/>
                <w:sz w:val="22"/>
                <w:szCs w:val="22"/>
              </w:rPr>
            </w:pPr>
            <w:r w:rsidRPr="00E45F62">
              <w:rPr>
                <w:b/>
                <w:sz w:val="22"/>
                <w:szCs w:val="22"/>
              </w:rPr>
              <w:t>174.780</w:t>
            </w:r>
          </w:p>
        </w:tc>
        <w:tc>
          <w:tcPr>
            <w:tcW w:w="1260" w:type="dxa"/>
          </w:tcPr>
          <w:p w:rsidR="00515370" w:rsidRPr="00E45F62" w:rsidRDefault="00515370" w:rsidP="004D0F37">
            <w:pPr>
              <w:jc w:val="right"/>
              <w:rPr>
                <w:b/>
                <w:sz w:val="22"/>
                <w:szCs w:val="22"/>
              </w:rPr>
            </w:pPr>
          </w:p>
        </w:tc>
        <w:tc>
          <w:tcPr>
            <w:tcW w:w="1350" w:type="dxa"/>
          </w:tcPr>
          <w:p w:rsidR="00515370" w:rsidRPr="00E45F62" w:rsidRDefault="00515370" w:rsidP="004D0F37">
            <w:pPr>
              <w:jc w:val="right"/>
              <w:rPr>
                <w:b/>
                <w:sz w:val="22"/>
                <w:szCs w:val="22"/>
              </w:rPr>
            </w:pPr>
            <w:r w:rsidRPr="00E45F62">
              <w:rPr>
                <w:b/>
                <w:sz w:val="22"/>
                <w:szCs w:val="22"/>
              </w:rPr>
              <w:t>174.780</w:t>
            </w:r>
          </w:p>
        </w:tc>
        <w:tc>
          <w:tcPr>
            <w:tcW w:w="1503" w:type="dxa"/>
          </w:tcPr>
          <w:p w:rsidR="00515370" w:rsidRDefault="00515370" w:rsidP="004D0F37">
            <w:pPr>
              <w:jc w:val="right"/>
              <w:rPr>
                <w:b/>
                <w:sz w:val="22"/>
                <w:szCs w:val="22"/>
              </w:rPr>
            </w:pPr>
          </w:p>
        </w:tc>
      </w:tr>
      <w:tr w:rsidR="00515370" w:rsidTr="00515370">
        <w:tc>
          <w:tcPr>
            <w:tcW w:w="378" w:type="dxa"/>
          </w:tcPr>
          <w:p w:rsidR="00515370" w:rsidRPr="00C32889" w:rsidRDefault="00515370" w:rsidP="004D0F37">
            <w:pPr>
              <w:rPr>
                <w:sz w:val="22"/>
                <w:szCs w:val="22"/>
              </w:rPr>
            </w:pPr>
            <w:r>
              <w:rPr>
                <w:sz w:val="22"/>
                <w:szCs w:val="22"/>
              </w:rPr>
              <w:t>II</w:t>
            </w:r>
          </w:p>
        </w:tc>
        <w:tc>
          <w:tcPr>
            <w:tcW w:w="3690" w:type="dxa"/>
          </w:tcPr>
          <w:p w:rsidR="00515370" w:rsidRPr="0098783F" w:rsidRDefault="00515370" w:rsidP="004D0F37">
            <w:pPr>
              <w:rPr>
                <w:b/>
                <w:sz w:val="22"/>
                <w:szCs w:val="22"/>
              </w:rPr>
            </w:pPr>
            <w:r w:rsidRPr="0098783F">
              <w:rPr>
                <w:b/>
                <w:sz w:val="22"/>
                <w:szCs w:val="22"/>
              </w:rPr>
              <w:t>Chương trình mục tiêu</w:t>
            </w:r>
          </w:p>
        </w:tc>
        <w:tc>
          <w:tcPr>
            <w:tcW w:w="1170" w:type="dxa"/>
          </w:tcPr>
          <w:p w:rsidR="00515370" w:rsidRPr="00C32889" w:rsidRDefault="00515370" w:rsidP="004D0F37">
            <w:pPr>
              <w:jc w:val="right"/>
              <w:rPr>
                <w:b/>
                <w:sz w:val="22"/>
                <w:szCs w:val="22"/>
              </w:rPr>
            </w:pPr>
            <w:r w:rsidRPr="004F0F90">
              <w:rPr>
                <w:b/>
                <w:color w:val="C00000"/>
                <w:sz w:val="22"/>
                <w:szCs w:val="22"/>
              </w:rPr>
              <w:t>1.</w:t>
            </w:r>
            <w:r>
              <w:rPr>
                <w:b/>
                <w:color w:val="C00000"/>
                <w:sz w:val="22"/>
                <w:szCs w:val="22"/>
              </w:rPr>
              <w:t>430.929</w:t>
            </w:r>
          </w:p>
        </w:tc>
        <w:tc>
          <w:tcPr>
            <w:tcW w:w="1260" w:type="dxa"/>
          </w:tcPr>
          <w:p w:rsidR="00515370" w:rsidRPr="00C32889" w:rsidRDefault="00515370" w:rsidP="004D0F37">
            <w:pPr>
              <w:jc w:val="right"/>
              <w:rPr>
                <w:b/>
                <w:sz w:val="22"/>
                <w:szCs w:val="22"/>
              </w:rPr>
            </w:pPr>
          </w:p>
        </w:tc>
        <w:tc>
          <w:tcPr>
            <w:tcW w:w="1350" w:type="dxa"/>
          </w:tcPr>
          <w:p w:rsidR="00515370" w:rsidRPr="00C32889" w:rsidRDefault="00515370" w:rsidP="004D0F37">
            <w:pPr>
              <w:jc w:val="right"/>
              <w:rPr>
                <w:b/>
                <w:sz w:val="22"/>
                <w:szCs w:val="22"/>
              </w:rPr>
            </w:pPr>
          </w:p>
        </w:tc>
        <w:tc>
          <w:tcPr>
            <w:tcW w:w="1503" w:type="dxa"/>
          </w:tcPr>
          <w:p w:rsidR="00515370" w:rsidRDefault="00515370" w:rsidP="004D0F37">
            <w:pPr>
              <w:jc w:val="right"/>
              <w:rPr>
                <w:b/>
                <w:sz w:val="22"/>
                <w:szCs w:val="22"/>
              </w:rPr>
            </w:pPr>
          </w:p>
        </w:tc>
      </w:tr>
      <w:tr w:rsidR="00515370" w:rsidTr="00515370">
        <w:tc>
          <w:tcPr>
            <w:tcW w:w="378" w:type="dxa"/>
          </w:tcPr>
          <w:p w:rsidR="00515370" w:rsidRPr="00C32889" w:rsidRDefault="00515370" w:rsidP="004D0F37">
            <w:pPr>
              <w:rPr>
                <w:sz w:val="22"/>
                <w:szCs w:val="22"/>
              </w:rPr>
            </w:pPr>
            <w:r w:rsidRPr="00C32889">
              <w:rPr>
                <w:sz w:val="22"/>
                <w:szCs w:val="22"/>
              </w:rPr>
              <w:t>1</w:t>
            </w:r>
          </w:p>
        </w:tc>
        <w:tc>
          <w:tcPr>
            <w:tcW w:w="3690" w:type="dxa"/>
          </w:tcPr>
          <w:p w:rsidR="00515370" w:rsidRPr="00C32889" w:rsidRDefault="00515370" w:rsidP="004D0F37">
            <w:pPr>
              <w:rPr>
                <w:sz w:val="22"/>
                <w:szCs w:val="22"/>
              </w:rPr>
            </w:pPr>
            <w:r w:rsidRPr="00C32889">
              <w:rPr>
                <w:sz w:val="22"/>
                <w:szCs w:val="22"/>
              </w:rPr>
              <w:t>Chương trình mục tiêu phát triển lâm nghiệp bền vững</w:t>
            </w:r>
          </w:p>
        </w:tc>
        <w:tc>
          <w:tcPr>
            <w:tcW w:w="1170" w:type="dxa"/>
          </w:tcPr>
          <w:p w:rsidR="00515370" w:rsidRPr="00C32889" w:rsidRDefault="00515370" w:rsidP="004D0F37">
            <w:pPr>
              <w:jc w:val="right"/>
              <w:rPr>
                <w:b/>
                <w:sz w:val="22"/>
                <w:szCs w:val="22"/>
              </w:rPr>
            </w:pPr>
            <w:r w:rsidRPr="00C32889">
              <w:rPr>
                <w:b/>
                <w:sz w:val="22"/>
                <w:szCs w:val="22"/>
              </w:rPr>
              <w:t>58.682</w:t>
            </w:r>
          </w:p>
        </w:tc>
        <w:tc>
          <w:tcPr>
            <w:tcW w:w="1260" w:type="dxa"/>
          </w:tcPr>
          <w:p w:rsidR="00515370" w:rsidRPr="00C32889" w:rsidRDefault="00515370" w:rsidP="004D0F37">
            <w:pPr>
              <w:jc w:val="right"/>
              <w:rPr>
                <w:b/>
                <w:sz w:val="22"/>
                <w:szCs w:val="22"/>
              </w:rPr>
            </w:pPr>
            <w:r w:rsidRPr="00C32889">
              <w:rPr>
                <w:b/>
                <w:sz w:val="22"/>
                <w:szCs w:val="22"/>
              </w:rPr>
              <w:t>58.682</w:t>
            </w:r>
          </w:p>
        </w:tc>
        <w:tc>
          <w:tcPr>
            <w:tcW w:w="1350" w:type="dxa"/>
          </w:tcPr>
          <w:p w:rsidR="00515370" w:rsidRPr="00C32889" w:rsidRDefault="00515370" w:rsidP="004D0F37">
            <w:pPr>
              <w:jc w:val="right"/>
              <w:rPr>
                <w:b/>
                <w:sz w:val="22"/>
                <w:szCs w:val="22"/>
              </w:rPr>
            </w:pPr>
          </w:p>
        </w:tc>
        <w:tc>
          <w:tcPr>
            <w:tcW w:w="1503" w:type="dxa"/>
          </w:tcPr>
          <w:p w:rsidR="00515370" w:rsidRPr="00C32889" w:rsidRDefault="00515370" w:rsidP="004D0F37">
            <w:pPr>
              <w:jc w:val="right"/>
              <w:rPr>
                <w:b/>
                <w:sz w:val="22"/>
                <w:szCs w:val="22"/>
              </w:rPr>
            </w:pPr>
            <w:r>
              <w:rPr>
                <w:b/>
                <w:sz w:val="22"/>
                <w:szCs w:val="22"/>
              </w:rPr>
              <w:t>-</w:t>
            </w:r>
          </w:p>
        </w:tc>
      </w:tr>
      <w:tr w:rsidR="00515370" w:rsidTr="00515370">
        <w:tc>
          <w:tcPr>
            <w:tcW w:w="378" w:type="dxa"/>
          </w:tcPr>
          <w:p w:rsidR="00515370" w:rsidRPr="00C32889" w:rsidRDefault="00515370" w:rsidP="004D0F37">
            <w:pPr>
              <w:rPr>
                <w:sz w:val="22"/>
                <w:szCs w:val="22"/>
              </w:rPr>
            </w:pPr>
            <w:r w:rsidRPr="00C32889">
              <w:rPr>
                <w:sz w:val="22"/>
                <w:szCs w:val="22"/>
              </w:rPr>
              <w:t>2</w:t>
            </w:r>
          </w:p>
        </w:tc>
        <w:tc>
          <w:tcPr>
            <w:tcW w:w="3690" w:type="dxa"/>
          </w:tcPr>
          <w:p w:rsidR="00515370" w:rsidRPr="00C32889" w:rsidRDefault="00515370" w:rsidP="004D0F37">
            <w:pPr>
              <w:rPr>
                <w:sz w:val="22"/>
                <w:szCs w:val="22"/>
              </w:rPr>
            </w:pPr>
            <w:r w:rsidRPr="00C32889">
              <w:rPr>
                <w:sz w:val="22"/>
                <w:szCs w:val="22"/>
              </w:rPr>
              <w:t>Chương trình mục tiêu tái cơ cấu kinh tế nông nghiệp và phòng chống giảm nhẹ thiên tai, ổn định đời sống xã hội dân cư</w:t>
            </w:r>
          </w:p>
        </w:tc>
        <w:tc>
          <w:tcPr>
            <w:tcW w:w="1170" w:type="dxa"/>
          </w:tcPr>
          <w:p w:rsidR="00515370" w:rsidRPr="00C32889" w:rsidRDefault="00515370" w:rsidP="004D0F37">
            <w:pPr>
              <w:jc w:val="right"/>
              <w:rPr>
                <w:b/>
                <w:sz w:val="22"/>
                <w:szCs w:val="22"/>
              </w:rPr>
            </w:pPr>
            <w:r>
              <w:rPr>
                <w:b/>
                <w:sz w:val="22"/>
                <w:szCs w:val="22"/>
              </w:rPr>
              <w:t>172</w:t>
            </w:r>
            <w:r w:rsidRPr="00C32889">
              <w:rPr>
                <w:b/>
                <w:sz w:val="22"/>
                <w:szCs w:val="22"/>
              </w:rPr>
              <w:t>.025</w:t>
            </w:r>
          </w:p>
        </w:tc>
        <w:tc>
          <w:tcPr>
            <w:tcW w:w="1260" w:type="dxa"/>
          </w:tcPr>
          <w:p w:rsidR="00515370" w:rsidRPr="00C32889" w:rsidRDefault="00515370" w:rsidP="004D0F37">
            <w:pPr>
              <w:jc w:val="right"/>
              <w:rPr>
                <w:b/>
                <w:sz w:val="22"/>
                <w:szCs w:val="22"/>
              </w:rPr>
            </w:pPr>
            <w:r w:rsidRPr="00C32889">
              <w:rPr>
                <w:b/>
                <w:sz w:val="22"/>
                <w:szCs w:val="22"/>
              </w:rPr>
              <w:t>92.025</w:t>
            </w:r>
          </w:p>
        </w:tc>
        <w:tc>
          <w:tcPr>
            <w:tcW w:w="1350" w:type="dxa"/>
          </w:tcPr>
          <w:p w:rsidR="00515370" w:rsidRPr="00C32889" w:rsidRDefault="00515370" w:rsidP="004D0F37">
            <w:pPr>
              <w:jc w:val="right"/>
              <w:rPr>
                <w:b/>
                <w:sz w:val="22"/>
                <w:szCs w:val="22"/>
              </w:rPr>
            </w:pPr>
            <w:r>
              <w:rPr>
                <w:b/>
                <w:sz w:val="22"/>
                <w:szCs w:val="22"/>
              </w:rPr>
              <w:t>180.000</w:t>
            </w:r>
          </w:p>
        </w:tc>
        <w:tc>
          <w:tcPr>
            <w:tcW w:w="1503" w:type="dxa"/>
          </w:tcPr>
          <w:p w:rsidR="00515370" w:rsidRPr="00C32889" w:rsidRDefault="00515370" w:rsidP="004D0F37">
            <w:pPr>
              <w:jc w:val="right"/>
              <w:rPr>
                <w:b/>
                <w:sz w:val="22"/>
                <w:szCs w:val="22"/>
              </w:rPr>
            </w:pPr>
            <w:r>
              <w:rPr>
                <w:b/>
                <w:sz w:val="22"/>
                <w:szCs w:val="22"/>
              </w:rPr>
              <w:t>-</w:t>
            </w:r>
          </w:p>
        </w:tc>
      </w:tr>
      <w:tr w:rsidR="00515370" w:rsidTr="00515370">
        <w:tc>
          <w:tcPr>
            <w:tcW w:w="378" w:type="dxa"/>
          </w:tcPr>
          <w:p w:rsidR="00515370" w:rsidRPr="00C32889" w:rsidRDefault="00515370" w:rsidP="004D0F37">
            <w:pPr>
              <w:rPr>
                <w:sz w:val="22"/>
                <w:szCs w:val="22"/>
              </w:rPr>
            </w:pPr>
            <w:r w:rsidRPr="00C32889">
              <w:rPr>
                <w:sz w:val="22"/>
                <w:szCs w:val="22"/>
              </w:rPr>
              <w:t>3</w:t>
            </w:r>
          </w:p>
        </w:tc>
        <w:tc>
          <w:tcPr>
            <w:tcW w:w="3690" w:type="dxa"/>
          </w:tcPr>
          <w:p w:rsidR="00515370" w:rsidRPr="00C32889" w:rsidRDefault="00515370" w:rsidP="004D0F37">
            <w:pPr>
              <w:rPr>
                <w:sz w:val="22"/>
                <w:szCs w:val="22"/>
              </w:rPr>
            </w:pPr>
            <w:r w:rsidRPr="00C32889">
              <w:rPr>
                <w:sz w:val="22"/>
                <w:szCs w:val="22"/>
              </w:rPr>
              <w:t>Chương trình mục tiêu đầu tư cơ sở hạ tầng, khu kinh tế ven biển, khu  kinh tế cửa khảu, khu công nghiệp, cụm công nghiệp, khu công nghệ cao, khu nông nghiệp ứng dụng công nghệ cao</w:t>
            </w:r>
          </w:p>
        </w:tc>
        <w:tc>
          <w:tcPr>
            <w:tcW w:w="1170" w:type="dxa"/>
          </w:tcPr>
          <w:p w:rsidR="00515370" w:rsidRPr="00C32889" w:rsidRDefault="00515370" w:rsidP="004D0F37">
            <w:pPr>
              <w:jc w:val="right"/>
              <w:rPr>
                <w:b/>
                <w:sz w:val="22"/>
                <w:szCs w:val="22"/>
              </w:rPr>
            </w:pPr>
            <w:r w:rsidRPr="00C32889">
              <w:rPr>
                <w:b/>
                <w:sz w:val="22"/>
                <w:szCs w:val="22"/>
              </w:rPr>
              <w:t>875.000</w:t>
            </w:r>
          </w:p>
        </w:tc>
        <w:tc>
          <w:tcPr>
            <w:tcW w:w="1260" w:type="dxa"/>
          </w:tcPr>
          <w:p w:rsidR="00515370" w:rsidRPr="00C32889" w:rsidRDefault="00515370" w:rsidP="004D0F37">
            <w:pPr>
              <w:jc w:val="right"/>
              <w:rPr>
                <w:b/>
                <w:sz w:val="22"/>
                <w:szCs w:val="22"/>
              </w:rPr>
            </w:pPr>
            <w:r w:rsidRPr="00C32889">
              <w:rPr>
                <w:b/>
                <w:sz w:val="22"/>
                <w:szCs w:val="22"/>
              </w:rPr>
              <w:t>875.000</w:t>
            </w:r>
          </w:p>
        </w:tc>
        <w:tc>
          <w:tcPr>
            <w:tcW w:w="1350" w:type="dxa"/>
          </w:tcPr>
          <w:p w:rsidR="00515370" w:rsidRPr="00C32889" w:rsidRDefault="00515370" w:rsidP="004D0F37">
            <w:pPr>
              <w:jc w:val="right"/>
              <w:rPr>
                <w:b/>
                <w:sz w:val="22"/>
                <w:szCs w:val="22"/>
              </w:rPr>
            </w:pPr>
          </w:p>
        </w:tc>
        <w:tc>
          <w:tcPr>
            <w:tcW w:w="1503" w:type="dxa"/>
          </w:tcPr>
          <w:p w:rsidR="00515370" w:rsidRPr="00C32889" w:rsidRDefault="00515370" w:rsidP="004D0F37">
            <w:pPr>
              <w:jc w:val="right"/>
              <w:rPr>
                <w:b/>
                <w:sz w:val="22"/>
                <w:szCs w:val="22"/>
              </w:rPr>
            </w:pPr>
            <w:r>
              <w:rPr>
                <w:b/>
                <w:sz w:val="22"/>
                <w:szCs w:val="22"/>
              </w:rPr>
              <w:t>-</w:t>
            </w:r>
          </w:p>
        </w:tc>
      </w:tr>
      <w:tr w:rsidR="00515370" w:rsidTr="00515370">
        <w:tc>
          <w:tcPr>
            <w:tcW w:w="378" w:type="dxa"/>
          </w:tcPr>
          <w:p w:rsidR="00515370" w:rsidRPr="00C32889" w:rsidRDefault="00515370" w:rsidP="004D0F37">
            <w:pPr>
              <w:rPr>
                <w:sz w:val="22"/>
                <w:szCs w:val="22"/>
              </w:rPr>
            </w:pPr>
            <w:r w:rsidRPr="00C32889">
              <w:rPr>
                <w:sz w:val="22"/>
                <w:szCs w:val="22"/>
              </w:rPr>
              <w:t>4</w:t>
            </w:r>
          </w:p>
        </w:tc>
        <w:tc>
          <w:tcPr>
            <w:tcW w:w="3690" w:type="dxa"/>
          </w:tcPr>
          <w:p w:rsidR="00515370" w:rsidRPr="00C32889" w:rsidRDefault="00515370" w:rsidP="004D0F37">
            <w:pPr>
              <w:rPr>
                <w:sz w:val="22"/>
                <w:szCs w:val="22"/>
              </w:rPr>
            </w:pPr>
            <w:r w:rsidRPr="00C32889">
              <w:rPr>
                <w:sz w:val="22"/>
                <w:szCs w:val="22"/>
              </w:rPr>
              <w:t>Vốn ODA và vốn vay ưu đãi của các nhà tài trợ nước ngoài</w:t>
            </w:r>
          </w:p>
        </w:tc>
        <w:tc>
          <w:tcPr>
            <w:tcW w:w="1170" w:type="dxa"/>
          </w:tcPr>
          <w:p w:rsidR="00515370" w:rsidRPr="00C32889" w:rsidRDefault="00515370" w:rsidP="004D0F37">
            <w:pPr>
              <w:jc w:val="right"/>
              <w:rPr>
                <w:b/>
                <w:sz w:val="22"/>
                <w:szCs w:val="22"/>
              </w:rPr>
            </w:pPr>
            <w:r w:rsidRPr="00C32889">
              <w:rPr>
                <w:b/>
                <w:sz w:val="22"/>
                <w:szCs w:val="22"/>
              </w:rPr>
              <w:t>325.222</w:t>
            </w:r>
          </w:p>
        </w:tc>
        <w:tc>
          <w:tcPr>
            <w:tcW w:w="1260" w:type="dxa"/>
          </w:tcPr>
          <w:p w:rsidR="00515370" w:rsidRPr="004F0F90" w:rsidRDefault="00515370" w:rsidP="004D0F37">
            <w:pPr>
              <w:jc w:val="right"/>
              <w:rPr>
                <w:b/>
                <w:sz w:val="22"/>
                <w:szCs w:val="22"/>
              </w:rPr>
            </w:pPr>
            <w:r w:rsidRPr="004F0F90">
              <w:rPr>
                <w:b/>
                <w:sz w:val="22"/>
                <w:szCs w:val="22"/>
              </w:rPr>
              <w:t>67.777</w:t>
            </w:r>
          </w:p>
        </w:tc>
        <w:tc>
          <w:tcPr>
            <w:tcW w:w="1350" w:type="dxa"/>
          </w:tcPr>
          <w:p w:rsidR="00515370" w:rsidRPr="00C32889" w:rsidRDefault="00515370" w:rsidP="004D0F37">
            <w:pPr>
              <w:jc w:val="right"/>
              <w:rPr>
                <w:b/>
                <w:sz w:val="22"/>
                <w:szCs w:val="22"/>
              </w:rPr>
            </w:pPr>
          </w:p>
        </w:tc>
        <w:tc>
          <w:tcPr>
            <w:tcW w:w="1503" w:type="dxa"/>
          </w:tcPr>
          <w:p w:rsidR="00515370" w:rsidRPr="00C32889" w:rsidRDefault="00515370" w:rsidP="004D0F37">
            <w:pPr>
              <w:jc w:val="right"/>
              <w:rPr>
                <w:b/>
                <w:sz w:val="22"/>
                <w:szCs w:val="22"/>
              </w:rPr>
            </w:pPr>
            <w:r w:rsidRPr="00C32889">
              <w:rPr>
                <w:b/>
                <w:sz w:val="22"/>
                <w:szCs w:val="22"/>
              </w:rPr>
              <w:t>257.445</w:t>
            </w:r>
          </w:p>
        </w:tc>
      </w:tr>
      <w:tr w:rsidR="00515370" w:rsidTr="00515370">
        <w:tc>
          <w:tcPr>
            <w:tcW w:w="378" w:type="dxa"/>
          </w:tcPr>
          <w:p w:rsidR="00515370" w:rsidRPr="00C32889" w:rsidRDefault="00515370" w:rsidP="004D0F37">
            <w:pPr>
              <w:rPr>
                <w:sz w:val="22"/>
                <w:szCs w:val="22"/>
              </w:rPr>
            </w:pPr>
          </w:p>
        </w:tc>
        <w:tc>
          <w:tcPr>
            <w:tcW w:w="3690" w:type="dxa"/>
          </w:tcPr>
          <w:p w:rsidR="00515370" w:rsidRPr="00C32889" w:rsidRDefault="00515370" w:rsidP="004D0F37">
            <w:pPr>
              <w:pStyle w:val="ListParagraph"/>
              <w:ind w:left="29"/>
              <w:rPr>
                <w:spacing w:val="-10"/>
                <w:sz w:val="22"/>
                <w:szCs w:val="22"/>
              </w:rPr>
            </w:pPr>
            <w:r w:rsidRPr="00C32889">
              <w:rPr>
                <w:spacing w:val="-10"/>
                <w:sz w:val="22"/>
                <w:szCs w:val="22"/>
              </w:rPr>
              <w:t>- Dự án phát triển cơ sở hạ tầng nông thôn, phục vụ sản xuất cho các tỉnh Tây Nguyên</w:t>
            </w:r>
          </w:p>
        </w:tc>
        <w:tc>
          <w:tcPr>
            <w:tcW w:w="1170" w:type="dxa"/>
          </w:tcPr>
          <w:p w:rsidR="00515370" w:rsidRPr="00C32889" w:rsidRDefault="00515370" w:rsidP="004D0F37">
            <w:pPr>
              <w:jc w:val="right"/>
              <w:rPr>
                <w:sz w:val="22"/>
                <w:szCs w:val="22"/>
              </w:rPr>
            </w:pPr>
            <w:r w:rsidRPr="00C32889">
              <w:rPr>
                <w:sz w:val="22"/>
                <w:szCs w:val="22"/>
              </w:rPr>
              <w:t>18.262</w:t>
            </w:r>
          </w:p>
        </w:tc>
        <w:tc>
          <w:tcPr>
            <w:tcW w:w="1260" w:type="dxa"/>
          </w:tcPr>
          <w:p w:rsidR="00515370" w:rsidRPr="00C32889" w:rsidRDefault="00515370" w:rsidP="004D0F37">
            <w:pPr>
              <w:jc w:val="right"/>
              <w:rPr>
                <w:sz w:val="22"/>
                <w:szCs w:val="22"/>
              </w:rPr>
            </w:pPr>
            <w:r w:rsidRPr="00C32889">
              <w:rPr>
                <w:sz w:val="22"/>
                <w:szCs w:val="22"/>
              </w:rPr>
              <w:t>18.262</w:t>
            </w:r>
          </w:p>
        </w:tc>
        <w:tc>
          <w:tcPr>
            <w:tcW w:w="1350" w:type="dxa"/>
          </w:tcPr>
          <w:p w:rsidR="00515370" w:rsidRPr="00C32889" w:rsidRDefault="00515370" w:rsidP="004D0F37">
            <w:pPr>
              <w:jc w:val="right"/>
              <w:rPr>
                <w:sz w:val="22"/>
                <w:szCs w:val="22"/>
              </w:rPr>
            </w:pPr>
          </w:p>
        </w:tc>
        <w:tc>
          <w:tcPr>
            <w:tcW w:w="1503" w:type="dxa"/>
          </w:tcPr>
          <w:p w:rsidR="00515370" w:rsidRPr="00C32889" w:rsidRDefault="00515370" w:rsidP="004D0F37">
            <w:pPr>
              <w:jc w:val="right"/>
              <w:rPr>
                <w:sz w:val="22"/>
                <w:szCs w:val="22"/>
              </w:rPr>
            </w:pPr>
            <w:r w:rsidRPr="00C32889">
              <w:rPr>
                <w:sz w:val="22"/>
                <w:szCs w:val="22"/>
              </w:rPr>
              <w:t>-</w:t>
            </w:r>
          </w:p>
        </w:tc>
      </w:tr>
      <w:tr w:rsidR="00515370" w:rsidTr="00515370">
        <w:tc>
          <w:tcPr>
            <w:tcW w:w="378" w:type="dxa"/>
          </w:tcPr>
          <w:p w:rsidR="00515370" w:rsidRPr="00C32889" w:rsidRDefault="00515370" w:rsidP="004D0F37">
            <w:pPr>
              <w:rPr>
                <w:sz w:val="22"/>
                <w:szCs w:val="22"/>
              </w:rPr>
            </w:pPr>
          </w:p>
        </w:tc>
        <w:tc>
          <w:tcPr>
            <w:tcW w:w="3690" w:type="dxa"/>
          </w:tcPr>
          <w:p w:rsidR="00515370" w:rsidRPr="00C32889" w:rsidRDefault="00515370" w:rsidP="004D0F37">
            <w:pPr>
              <w:pStyle w:val="ListParagraph"/>
              <w:ind w:left="29"/>
              <w:rPr>
                <w:spacing w:val="-10"/>
                <w:sz w:val="22"/>
                <w:szCs w:val="22"/>
              </w:rPr>
            </w:pPr>
            <w:r w:rsidRPr="00C32889">
              <w:rPr>
                <w:spacing w:val="-10"/>
                <w:sz w:val="22"/>
                <w:szCs w:val="22"/>
              </w:rPr>
              <w:t>- Dự án chuyển đổi nông nghiệp bền vững tại Việt Nam (dự án VNsat), tỉnh Đắk Nông</w:t>
            </w:r>
            <w:r>
              <w:rPr>
                <w:spacing w:val="-10"/>
                <w:sz w:val="22"/>
                <w:szCs w:val="22"/>
              </w:rPr>
              <w:t xml:space="preserve"> </w:t>
            </w:r>
            <w:r w:rsidRPr="00C32889">
              <w:rPr>
                <w:spacing w:val="-10"/>
                <w:sz w:val="22"/>
                <w:szCs w:val="22"/>
                <w:vertAlign w:val="superscript"/>
              </w:rPr>
              <w:t>(*)</w:t>
            </w:r>
          </w:p>
        </w:tc>
        <w:tc>
          <w:tcPr>
            <w:tcW w:w="1170" w:type="dxa"/>
          </w:tcPr>
          <w:p w:rsidR="00515370" w:rsidRPr="00C32889" w:rsidRDefault="00515370" w:rsidP="004D0F37">
            <w:pPr>
              <w:jc w:val="right"/>
              <w:rPr>
                <w:sz w:val="22"/>
                <w:szCs w:val="22"/>
              </w:rPr>
            </w:pPr>
            <w:r w:rsidRPr="00C32889">
              <w:rPr>
                <w:sz w:val="22"/>
                <w:szCs w:val="22"/>
              </w:rPr>
              <w:t>206.960</w:t>
            </w:r>
          </w:p>
        </w:tc>
        <w:tc>
          <w:tcPr>
            <w:tcW w:w="1260" w:type="dxa"/>
          </w:tcPr>
          <w:p w:rsidR="00515370" w:rsidRPr="00C32889" w:rsidRDefault="00515370" w:rsidP="004D0F37">
            <w:pPr>
              <w:jc w:val="right"/>
              <w:rPr>
                <w:sz w:val="22"/>
                <w:szCs w:val="22"/>
              </w:rPr>
            </w:pPr>
            <w:r w:rsidRPr="00C32889">
              <w:rPr>
                <w:sz w:val="22"/>
                <w:szCs w:val="22"/>
              </w:rPr>
              <w:t>49.515</w:t>
            </w:r>
          </w:p>
        </w:tc>
        <w:tc>
          <w:tcPr>
            <w:tcW w:w="1350" w:type="dxa"/>
          </w:tcPr>
          <w:p w:rsidR="00515370" w:rsidRPr="00C32889" w:rsidRDefault="00515370" w:rsidP="004D0F37">
            <w:pPr>
              <w:jc w:val="right"/>
              <w:rPr>
                <w:sz w:val="22"/>
                <w:szCs w:val="22"/>
              </w:rPr>
            </w:pPr>
          </w:p>
        </w:tc>
        <w:tc>
          <w:tcPr>
            <w:tcW w:w="1503" w:type="dxa"/>
          </w:tcPr>
          <w:p w:rsidR="00515370" w:rsidRPr="00C32889" w:rsidRDefault="00515370" w:rsidP="004D0F37">
            <w:pPr>
              <w:jc w:val="right"/>
              <w:rPr>
                <w:sz w:val="22"/>
                <w:szCs w:val="22"/>
              </w:rPr>
            </w:pPr>
            <w:r w:rsidRPr="00C32889">
              <w:rPr>
                <w:sz w:val="22"/>
                <w:szCs w:val="22"/>
              </w:rPr>
              <w:t>157.445</w:t>
            </w:r>
          </w:p>
        </w:tc>
      </w:tr>
      <w:tr w:rsidR="00515370" w:rsidTr="00515370">
        <w:tc>
          <w:tcPr>
            <w:tcW w:w="378" w:type="dxa"/>
          </w:tcPr>
          <w:p w:rsidR="00515370" w:rsidRPr="00C32889" w:rsidRDefault="00515370" w:rsidP="004D0F37">
            <w:pPr>
              <w:rPr>
                <w:sz w:val="22"/>
                <w:szCs w:val="22"/>
              </w:rPr>
            </w:pPr>
          </w:p>
        </w:tc>
        <w:tc>
          <w:tcPr>
            <w:tcW w:w="3690" w:type="dxa"/>
          </w:tcPr>
          <w:p w:rsidR="00515370" w:rsidRPr="00C32889" w:rsidRDefault="00515370" w:rsidP="004D0F37">
            <w:pPr>
              <w:pStyle w:val="ListParagraph"/>
              <w:ind w:left="29"/>
              <w:rPr>
                <w:spacing w:val="-10"/>
                <w:sz w:val="22"/>
                <w:szCs w:val="22"/>
              </w:rPr>
            </w:pPr>
            <w:r w:rsidRPr="00C32889">
              <w:rPr>
                <w:spacing w:val="-10"/>
                <w:sz w:val="22"/>
                <w:szCs w:val="22"/>
              </w:rPr>
              <w:t>- Dự án sửa chữa và nâng cao an toàn đập (WB8), tỉnh Đắk Nông</w:t>
            </w:r>
          </w:p>
        </w:tc>
        <w:tc>
          <w:tcPr>
            <w:tcW w:w="1170" w:type="dxa"/>
          </w:tcPr>
          <w:p w:rsidR="00515370" w:rsidRPr="00C32889" w:rsidRDefault="00515370" w:rsidP="004D0F37">
            <w:pPr>
              <w:jc w:val="right"/>
              <w:rPr>
                <w:sz w:val="22"/>
                <w:szCs w:val="22"/>
              </w:rPr>
            </w:pPr>
            <w:r w:rsidRPr="00C32889">
              <w:rPr>
                <w:sz w:val="22"/>
                <w:szCs w:val="22"/>
              </w:rPr>
              <w:t>100.000</w:t>
            </w:r>
          </w:p>
        </w:tc>
        <w:tc>
          <w:tcPr>
            <w:tcW w:w="1260" w:type="dxa"/>
          </w:tcPr>
          <w:p w:rsidR="00515370" w:rsidRPr="00C32889" w:rsidRDefault="00515370" w:rsidP="004D0F37">
            <w:pPr>
              <w:jc w:val="right"/>
              <w:rPr>
                <w:sz w:val="22"/>
                <w:szCs w:val="22"/>
              </w:rPr>
            </w:pPr>
            <w:r w:rsidRPr="00C32889">
              <w:rPr>
                <w:sz w:val="22"/>
                <w:szCs w:val="22"/>
              </w:rPr>
              <w:t>-</w:t>
            </w:r>
          </w:p>
        </w:tc>
        <w:tc>
          <w:tcPr>
            <w:tcW w:w="1350" w:type="dxa"/>
          </w:tcPr>
          <w:p w:rsidR="00515370" w:rsidRPr="00C32889" w:rsidRDefault="00515370" w:rsidP="004D0F37">
            <w:pPr>
              <w:jc w:val="right"/>
              <w:rPr>
                <w:sz w:val="22"/>
                <w:szCs w:val="22"/>
              </w:rPr>
            </w:pPr>
          </w:p>
        </w:tc>
        <w:tc>
          <w:tcPr>
            <w:tcW w:w="1503" w:type="dxa"/>
          </w:tcPr>
          <w:p w:rsidR="00515370" w:rsidRPr="00C32889" w:rsidRDefault="00515370" w:rsidP="004D0F37">
            <w:pPr>
              <w:jc w:val="right"/>
              <w:rPr>
                <w:sz w:val="22"/>
                <w:szCs w:val="22"/>
              </w:rPr>
            </w:pPr>
            <w:r w:rsidRPr="00C32889">
              <w:rPr>
                <w:sz w:val="22"/>
                <w:szCs w:val="22"/>
              </w:rPr>
              <w:t>100.000</w:t>
            </w:r>
          </w:p>
        </w:tc>
      </w:tr>
    </w:tbl>
    <w:p w:rsidR="00F1302A" w:rsidRPr="00027D8B" w:rsidRDefault="00F1302A" w:rsidP="001F4445">
      <w:pPr>
        <w:spacing w:before="60" w:after="60"/>
        <w:ind w:firstLine="720"/>
        <w:jc w:val="both"/>
        <w:rPr>
          <w:b/>
          <w:lang w:val="nl-NL"/>
        </w:rPr>
      </w:pPr>
      <w:r w:rsidRPr="00027D8B">
        <w:rPr>
          <w:b/>
          <w:lang w:val="nl-NL"/>
        </w:rPr>
        <w:t>V. TỔ CHỨC THỰC HIỆN</w:t>
      </w:r>
    </w:p>
    <w:p w:rsidR="00F1302A" w:rsidRPr="00836EC8" w:rsidRDefault="00F1302A" w:rsidP="001F4445">
      <w:pPr>
        <w:widowControl w:val="0"/>
        <w:spacing w:before="60" w:after="60"/>
        <w:ind w:firstLine="567"/>
        <w:jc w:val="both"/>
        <w:rPr>
          <w:szCs w:val="26"/>
        </w:rPr>
      </w:pPr>
      <w:bookmarkStart w:id="22" w:name="_Toc425422348"/>
      <w:bookmarkStart w:id="23" w:name="_Toc425422478"/>
      <w:bookmarkStart w:id="24" w:name="_Toc425422693"/>
      <w:bookmarkStart w:id="25" w:name="_Toc430896583"/>
      <w:bookmarkStart w:id="26" w:name="_Toc430896979"/>
      <w:bookmarkStart w:id="27" w:name="_Toc435112710"/>
      <w:bookmarkStart w:id="28" w:name="_Toc435201246"/>
      <w:bookmarkStart w:id="29" w:name="_Toc435201631"/>
      <w:bookmarkStart w:id="30" w:name="_Toc435201742"/>
      <w:bookmarkStart w:id="31" w:name="_Toc435201852"/>
      <w:r w:rsidRPr="00836EC8">
        <w:rPr>
          <w:szCs w:val="26"/>
          <w:lang w:val="nl-NL"/>
        </w:rPr>
        <w:t>1</w:t>
      </w:r>
      <w:r w:rsidRPr="00836EC8">
        <w:rPr>
          <w:szCs w:val="26"/>
        </w:rPr>
        <w:t>. Sở Nông nghiệp và Phát triển Nông thôn</w:t>
      </w:r>
    </w:p>
    <w:p w:rsidR="00F1302A" w:rsidRPr="00E32700" w:rsidRDefault="00F1302A" w:rsidP="001F4445">
      <w:pPr>
        <w:widowControl w:val="0"/>
        <w:spacing w:before="60" w:after="60"/>
        <w:ind w:firstLine="567"/>
        <w:jc w:val="both"/>
        <w:rPr>
          <w:szCs w:val="26"/>
        </w:rPr>
      </w:pPr>
      <w:r w:rsidRPr="00E32700">
        <w:rPr>
          <w:szCs w:val="26"/>
        </w:rPr>
        <w:t>- Tổ chức công bố rộng rãi đề án được duyệt đến tất cả các Sở, ban, ngành có liên quan của tỉnh và UBND các huyện, thị xã để làm căn cứ phối hợp thực hiện.</w:t>
      </w:r>
    </w:p>
    <w:p w:rsidR="00F1302A" w:rsidRPr="00E32700" w:rsidRDefault="00F1302A" w:rsidP="001F4445">
      <w:pPr>
        <w:widowControl w:val="0"/>
        <w:spacing w:before="60" w:after="60"/>
        <w:ind w:firstLine="567"/>
        <w:jc w:val="both"/>
        <w:rPr>
          <w:szCs w:val="26"/>
        </w:rPr>
      </w:pPr>
      <w:r w:rsidRPr="00E32700">
        <w:rPr>
          <w:szCs w:val="26"/>
        </w:rPr>
        <w:t>- Xây dựng kế hoạch hàng năm, kế hoạch 5 năm các lĩnh vực trồng trọt, chăn nuôi, lâm nghiệp, thủy sản, làm cơ sở cho công tác chỉ đạo sản xuất của UBND tỉnh, UBND các huyện, thị xã. Chú trọng xây dựng vùng sản xuất hàng hoá trọng điểm, gắn quy hoạch vùng sản xuất với chế biến và quy hoạch xây dựng kết cấu hạ tầng, hình thành các tiểu vùng kinh tế.</w:t>
      </w:r>
    </w:p>
    <w:p w:rsidR="00F1302A" w:rsidRPr="00E32700" w:rsidRDefault="00F1302A" w:rsidP="001F4445">
      <w:pPr>
        <w:widowControl w:val="0"/>
        <w:spacing w:before="60" w:after="60"/>
        <w:ind w:firstLine="567"/>
        <w:jc w:val="both"/>
        <w:rPr>
          <w:szCs w:val="26"/>
        </w:rPr>
      </w:pPr>
      <w:r w:rsidRPr="00E32700">
        <w:rPr>
          <w:szCs w:val="26"/>
        </w:rPr>
        <w:lastRenderedPageBreak/>
        <w:t>- Chủ trì phối hợp với các Sở, ngành liên quan nghiên cứu, xây dựng các cơ chế chính sách hỗ trợ phát triển nông, lâm nghiệp, thủy sản trình UBND tỉnh phê duyệt.</w:t>
      </w:r>
    </w:p>
    <w:p w:rsidR="00F1302A" w:rsidRPr="00E32700" w:rsidRDefault="00F1302A" w:rsidP="001F4445">
      <w:pPr>
        <w:widowControl w:val="0"/>
        <w:spacing w:before="60" w:after="60"/>
        <w:ind w:firstLine="567"/>
        <w:jc w:val="both"/>
        <w:rPr>
          <w:szCs w:val="26"/>
        </w:rPr>
      </w:pPr>
      <w:r w:rsidRPr="00E32700">
        <w:rPr>
          <w:szCs w:val="26"/>
        </w:rPr>
        <w:t>- Phối hợp với Sở Lao động - TBXH để đào tạo nghề và phát triển nguồn nhân lực cho lao động nông nghiệp, nông thôn.</w:t>
      </w:r>
    </w:p>
    <w:p w:rsidR="00F1302A" w:rsidRPr="00E32700" w:rsidRDefault="00F1302A" w:rsidP="001F4445">
      <w:pPr>
        <w:widowControl w:val="0"/>
        <w:spacing w:before="60" w:after="60"/>
        <w:ind w:firstLine="567"/>
        <w:jc w:val="both"/>
        <w:rPr>
          <w:szCs w:val="26"/>
        </w:rPr>
      </w:pPr>
      <w:r w:rsidRPr="00E32700">
        <w:rPr>
          <w:szCs w:val="26"/>
        </w:rPr>
        <w:t>- Phối hợp với Sở Tài nguyên và Môi trường bố trí đất đai cho các mục đích phát triển nông nghiệp.</w:t>
      </w:r>
    </w:p>
    <w:p w:rsidR="00F1302A" w:rsidRPr="00E32700" w:rsidRDefault="00F1302A" w:rsidP="001F4445">
      <w:pPr>
        <w:widowControl w:val="0"/>
        <w:spacing w:before="60" w:after="60"/>
        <w:ind w:firstLine="567"/>
        <w:jc w:val="both"/>
        <w:rPr>
          <w:szCs w:val="26"/>
        </w:rPr>
      </w:pPr>
      <w:r w:rsidRPr="00E32700">
        <w:rPr>
          <w:szCs w:val="26"/>
        </w:rPr>
        <w:t>- Tổ chức thực hiện có hiệu quả kế hoạch sản xuất hàng năm, 5 năm và các chương trình dự án ưu tiên được duyệt.</w:t>
      </w:r>
    </w:p>
    <w:p w:rsidR="00F1302A" w:rsidRPr="00E32700" w:rsidRDefault="00F1302A" w:rsidP="001F4445">
      <w:pPr>
        <w:widowControl w:val="0"/>
        <w:spacing w:before="60" w:after="60"/>
        <w:ind w:firstLine="567"/>
        <w:jc w:val="both"/>
        <w:rPr>
          <w:szCs w:val="26"/>
        </w:rPr>
      </w:pPr>
      <w:r w:rsidRPr="00E32700">
        <w:rPr>
          <w:szCs w:val="26"/>
        </w:rPr>
        <w:t xml:space="preserve">- Hàng năm tiến hành tổng kết, đánh giá tình hình thực hiện quy hoạch, kế hoạch và đánh giá kết quả triển khai các chương trình dự án ưu tiên để có hướng điều chỉnh, bổ sung cho các năm tiếp theo. </w:t>
      </w:r>
    </w:p>
    <w:p w:rsidR="00F1302A" w:rsidRPr="00836EC8" w:rsidRDefault="00F1302A" w:rsidP="001F4445">
      <w:pPr>
        <w:widowControl w:val="0"/>
        <w:spacing w:before="60" w:after="60"/>
        <w:ind w:firstLine="567"/>
        <w:jc w:val="both"/>
        <w:outlineLvl w:val="3"/>
        <w:rPr>
          <w:szCs w:val="26"/>
        </w:rPr>
      </w:pPr>
      <w:r w:rsidRPr="00836EC8">
        <w:rPr>
          <w:szCs w:val="26"/>
        </w:rPr>
        <w:t xml:space="preserve">2. </w:t>
      </w:r>
      <w:bookmarkEnd w:id="22"/>
      <w:bookmarkEnd w:id="23"/>
      <w:bookmarkEnd w:id="24"/>
      <w:bookmarkEnd w:id="25"/>
      <w:bookmarkEnd w:id="26"/>
      <w:bookmarkEnd w:id="27"/>
      <w:bookmarkEnd w:id="28"/>
      <w:bookmarkEnd w:id="29"/>
      <w:bookmarkEnd w:id="30"/>
      <w:bookmarkEnd w:id="31"/>
      <w:r w:rsidRPr="00836EC8">
        <w:rPr>
          <w:szCs w:val="26"/>
        </w:rPr>
        <w:t xml:space="preserve">Sở Kế hoạch và Đầu tư </w:t>
      </w:r>
    </w:p>
    <w:p w:rsidR="00F1302A" w:rsidRPr="00E32700" w:rsidRDefault="00F1302A" w:rsidP="001F4445">
      <w:pPr>
        <w:widowControl w:val="0"/>
        <w:spacing w:before="60" w:after="60"/>
        <w:ind w:firstLine="567"/>
        <w:jc w:val="both"/>
        <w:rPr>
          <w:szCs w:val="26"/>
        </w:rPr>
      </w:pPr>
      <w:r w:rsidRPr="00E32700">
        <w:rPr>
          <w:szCs w:val="26"/>
        </w:rPr>
        <w:t>- Phối hợp với Sở Nông nghiệp và Phát triển nông thôn xây dựng kế hoạch hàng năm, kế hoạch 5 năm, tổng hợp kế hoạch báo cáo với UBND tỉnh.</w:t>
      </w:r>
    </w:p>
    <w:p w:rsidR="00F1302A" w:rsidRPr="00E32700" w:rsidRDefault="00F1302A" w:rsidP="001F4445">
      <w:pPr>
        <w:widowControl w:val="0"/>
        <w:spacing w:before="60" w:after="60"/>
        <w:ind w:firstLine="567"/>
        <w:jc w:val="both"/>
        <w:rPr>
          <w:szCs w:val="26"/>
        </w:rPr>
      </w:pPr>
      <w:r w:rsidRPr="00E32700">
        <w:rPr>
          <w:szCs w:val="26"/>
        </w:rPr>
        <w:t>- Phối hợp với Sở Nông nghiệp và Phát triển nông thôn xây dựng các cơ chế chính sách hỗ trợ phát triển nông, lâm nghiệp, thủy sản.</w:t>
      </w:r>
    </w:p>
    <w:p w:rsidR="00F1302A" w:rsidRPr="00E32700" w:rsidRDefault="00F1302A" w:rsidP="001F4445">
      <w:pPr>
        <w:widowControl w:val="0"/>
        <w:spacing w:before="60" w:after="60"/>
        <w:ind w:firstLine="567"/>
        <w:jc w:val="both"/>
        <w:rPr>
          <w:szCs w:val="26"/>
        </w:rPr>
      </w:pPr>
      <w:r w:rsidRPr="00E32700">
        <w:rPr>
          <w:szCs w:val="26"/>
        </w:rPr>
        <w:t>- Tham mưu cho UBND tỉnh về hướng đầu tư các dự án và bố trí nguồn vốn đầu tư xây dựng cho các dự án để đẩy nhanh tốc độ phát triển nông nghiệp.</w:t>
      </w:r>
    </w:p>
    <w:p w:rsidR="00F1302A" w:rsidRPr="00836EC8" w:rsidRDefault="00F1302A" w:rsidP="001F4445">
      <w:pPr>
        <w:widowControl w:val="0"/>
        <w:spacing w:before="60" w:after="60"/>
        <w:ind w:firstLine="567"/>
        <w:jc w:val="both"/>
        <w:outlineLvl w:val="3"/>
        <w:rPr>
          <w:szCs w:val="26"/>
        </w:rPr>
      </w:pPr>
      <w:r w:rsidRPr="00604525">
        <w:rPr>
          <w:szCs w:val="26"/>
        </w:rPr>
        <w:t>3</w:t>
      </w:r>
      <w:r w:rsidRPr="00836EC8">
        <w:rPr>
          <w:szCs w:val="26"/>
        </w:rPr>
        <w:t xml:space="preserve">. Sở Tài chính </w:t>
      </w:r>
    </w:p>
    <w:p w:rsidR="00F1302A" w:rsidRPr="00E32700" w:rsidRDefault="00F1302A" w:rsidP="001F4445">
      <w:pPr>
        <w:widowControl w:val="0"/>
        <w:spacing w:before="60" w:after="60"/>
        <w:ind w:firstLine="567"/>
        <w:jc w:val="both"/>
        <w:rPr>
          <w:szCs w:val="26"/>
        </w:rPr>
      </w:pPr>
      <w:r w:rsidRPr="00E32700">
        <w:rPr>
          <w:szCs w:val="26"/>
        </w:rPr>
        <w:t>- Phối hợp với Sở Nông nghiệp và Phát triển nông thôn xây dựng các cơ chế chính sách hỗ trợ phát triển nông, lâm nghiệp, thủy sản.</w:t>
      </w:r>
    </w:p>
    <w:p w:rsidR="00F1302A" w:rsidRPr="00E32700" w:rsidRDefault="00F1302A" w:rsidP="001F4445">
      <w:pPr>
        <w:widowControl w:val="0"/>
        <w:spacing w:before="60" w:after="60"/>
        <w:ind w:firstLine="567"/>
        <w:jc w:val="both"/>
        <w:rPr>
          <w:szCs w:val="26"/>
        </w:rPr>
      </w:pPr>
      <w:r w:rsidRPr="00E32700">
        <w:rPr>
          <w:szCs w:val="26"/>
        </w:rPr>
        <w:t>- Phối hợp với Sở Kế hoạch và đầu tư và các ngành có liên quan tham mưu cho UBND tỉnh chủ trương đầu tư và bố trí vốn đầu tư các dự án đầu tư công để đẩy nhanh tốc độ phát triển nông, lâm nghiệp, thủy sản.</w:t>
      </w:r>
    </w:p>
    <w:p w:rsidR="00F1302A" w:rsidRPr="00836EC8" w:rsidRDefault="00F1302A" w:rsidP="001F4445">
      <w:pPr>
        <w:widowControl w:val="0"/>
        <w:spacing w:before="60" w:after="60"/>
        <w:ind w:firstLine="567"/>
        <w:jc w:val="both"/>
        <w:outlineLvl w:val="3"/>
        <w:rPr>
          <w:szCs w:val="26"/>
        </w:rPr>
      </w:pPr>
      <w:r w:rsidRPr="00836EC8">
        <w:rPr>
          <w:szCs w:val="26"/>
        </w:rPr>
        <w:t xml:space="preserve">4. Sở Lao động Thương binh và Xã hội </w:t>
      </w:r>
    </w:p>
    <w:p w:rsidR="00F1302A" w:rsidRPr="00E32700" w:rsidRDefault="00F1302A" w:rsidP="001F4445">
      <w:pPr>
        <w:widowControl w:val="0"/>
        <w:spacing w:before="60" w:after="60"/>
        <w:ind w:firstLine="567"/>
        <w:jc w:val="both"/>
        <w:rPr>
          <w:szCs w:val="26"/>
        </w:rPr>
      </w:pPr>
      <w:r w:rsidRPr="00E32700">
        <w:rPr>
          <w:szCs w:val="26"/>
        </w:rPr>
        <w:t>Chủ trì, phối hợp với Sở Nông nghiệp và Phát triển nông thôn, UBND các huyện, thị xã xây dựng kế hoạch và tổ chức thực hiện về việc đào tạo nghề và phát triển nguồn nhân lực cho lao động nông nghiệp, nông thôn.</w:t>
      </w:r>
    </w:p>
    <w:p w:rsidR="00F1302A" w:rsidRPr="00836EC8" w:rsidRDefault="00F1302A" w:rsidP="001F4445">
      <w:pPr>
        <w:widowControl w:val="0"/>
        <w:spacing w:before="60" w:after="60"/>
        <w:ind w:firstLine="567"/>
        <w:jc w:val="both"/>
        <w:outlineLvl w:val="3"/>
        <w:rPr>
          <w:szCs w:val="26"/>
        </w:rPr>
      </w:pPr>
      <w:r w:rsidRPr="00836EC8">
        <w:rPr>
          <w:szCs w:val="26"/>
        </w:rPr>
        <w:t>5. Sở Khoa học và Công nghệ</w:t>
      </w:r>
    </w:p>
    <w:p w:rsidR="00F1302A" w:rsidRPr="00E32700" w:rsidRDefault="00F1302A" w:rsidP="001F4445">
      <w:pPr>
        <w:widowControl w:val="0"/>
        <w:spacing w:before="60" w:after="60"/>
        <w:ind w:firstLine="567"/>
        <w:jc w:val="both"/>
        <w:rPr>
          <w:szCs w:val="26"/>
        </w:rPr>
      </w:pPr>
      <w:r w:rsidRPr="00E32700">
        <w:rPr>
          <w:szCs w:val="26"/>
        </w:rPr>
        <w:t>- Chủ trì, phối hợp với Sở Nông nghiệp và Phát triển nông thôn tham mưu cho UBND tỉnh ban hành cơ chế, chính sách để ứng dụng KHCN vào sản xuất nông nghiệp, trước hết là giống, quy trình canh tác, tưới, bón phân, bảo quản sau thu hoạch, chế biến và tiêu thụ nông sản. Tranh thủ các nguồn vốn KHCN của TW và tỉnh, cân đối và ưu tiên cho các dự án, đề tài phục vụ mục tiêu tái cơ cấu ngành nông nghiệp.</w:t>
      </w:r>
    </w:p>
    <w:p w:rsidR="00F1302A" w:rsidRPr="00E32700" w:rsidRDefault="00F1302A" w:rsidP="001F4445">
      <w:pPr>
        <w:widowControl w:val="0"/>
        <w:spacing w:before="60" w:after="60"/>
        <w:ind w:firstLine="567"/>
        <w:jc w:val="both"/>
        <w:rPr>
          <w:szCs w:val="26"/>
        </w:rPr>
      </w:pPr>
      <w:r w:rsidRPr="00E32700">
        <w:rPr>
          <w:szCs w:val="26"/>
        </w:rPr>
        <w:t>- Chủ trì, phối hợp với các đơn vị có liên quan hướng dẫn các doanh nghiệp, HTX và các cơ sở sản xuất xây dựng nhãn hiệu hàng hóa cho nông sản, thực phẩm; xây dựng thương hiệu và chỉ dẫn địa lý cho các nông sản, thực phẩm chủ lực của tỉnh để nâng cao giá trị và tăng sức cạnh tranh các sản phẩm nông nghiệp.</w:t>
      </w:r>
    </w:p>
    <w:p w:rsidR="00F1302A" w:rsidRPr="00836EC8" w:rsidRDefault="00F1302A" w:rsidP="001F4445">
      <w:pPr>
        <w:widowControl w:val="0"/>
        <w:spacing w:before="60" w:after="60"/>
        <w:ind w:firstLine="567"/>
        <w:jc w:val="both"/>
        <w:outlineLvl w:val="3"/>
        <w:rPr>
          <w:szCs w:val="26"/>
        </w:rPr>
      </w:pPr>
      <w:r w:rsidRPr="00836EC8">
        <w:rPr>
          <w:szCs w:val="26"/>
        </w:rPr>
        <w:t>6. Sở Tài nguyên và Môi trường</w:t>
      </w:r>
    </w:p>
    <w:p w:rsidR="00F1302A" w:rsidRPr="00E32700" w:rsidRDefault="00F1302A" w:rsidP="001F4445">
      <w:pPr>
        <w:widowControl w:val="0"/>
        <w:spacing w:before="60" w:after="60"/>
        <w:ind w:firstLine="567"/>
        <w:jc w:val="both"/>
        <w:rPr>
          <w:szCs w:val="26"/>
        </w:rPr>
      </w:pPr>
      <w:r w:rsidRPr="00E32700">
        <w:rPr>
          <w:szCs w:val="26"/>
        </w:rPr>
        <w:lastRenderedPageBreak/>
        <w:t>- Chủ trì, phối hợp với Sở Nông nghiệp và Phát triển nông thôn và các huyện, thị xã tham mưu cho UBND tỉnh xây dựng quy định về dồn điền, đổi thửa ruộng đất nông nghiệp, thực hiện xây dựng nông thôn mới trên địa bàn tỉnh đảm bảo đúng quy định của Luật Đất đai năm 2013.</w:t>
      </w:r>
    </w:p>
    <w:p w:rsidR="00F1302A" w:rsidRPr="00E32700" w:rsidRDefault="00F1302A" w:rsidP="001F4445">
      <w:pPr>
        <w:widowControl w:val="0"/>
        <w:spacing w:before="60" w:after="60"/>
        <w:ind w:firstLine="567"/>
        <w:jc w:val="both"/>
        <w:rPr>
          <w:szCs w:val="26"/>
        </w:rPr>
      </w:pPr>
      <w:r w:rsidRPr="00E32700">
        <w:rPr>
          <w:szCs w:val="26"/>
        </w:rPr>
        <w:t>- Tập trung chỉ đạo việc chỉnh lý hồ sơ địa chính, cấp đổi giấy chứng nhận quyền sử dụng đất sau dồn thửa đổi ruộng. Rà soát bổ sung quy hoạch, kế hoạch sử dụng đất, lập phương án chuyển đổi linh hoạt quỹ đất trồng lúa; tham mưu xây dựng các chính sách về đất đai để hỗ trợ hình thành các vùng sản xuất hàng hóa.</w:t>
      </w:r>
    </w:p>
    <w:p w:rsidR="00F1302A" w:rsidRPr="00E32700" w:rsidRDefault="00F1302A" w:rsidP="001F4445">
      <w:pPr>
        <w:widowControl w:val="0"/>
        <w:spacing w:before="60" w:after="60"/>
        <w:ind w:firstLine="567"/>
        <w:jc w:val="both"/>
        <w:rPr>
          <w:szCs w:val="26"/>
        </w:rPr>
      </w:pPr>
      <w:r w:rsidRPr="00E32700">
        <w:rPr>
          <w:szCs w:val="26"/>
        </w:rPr>
        <w:t>- Tăng cường quản lý môi trường ở các làng nghề, các vùng sản xuất nông sản hàng hóa để đảm bảo phát triển bền vững.</w:t>
      </w:r>
    </w:p>
    <w:p w:rsidR="00F1302A" w:rsidRPr="00E32700" w:rsidRDefault="00F1302A" w:rsidP="001F4445">
      <w:pPr>
        <w:widowControl w:val="0"/>
        <w:spacing w:before="60" w:after="60"/>
        <w:ind w:firstLine="567"/>
        <w:jc w:val="both"/>
        <w:rPr>
          <w:szCs w:val="26"/>
        </w:rPr>
      </w:pPr>
      <w:r w:rsidRPr="00E32700">
        <w:rPr>
          <w:szCs w:val="26"/>
        </w:rPr>
        <w:t>- Phối hợp lập quy hoạch kế hoạch sử dụng đất các cấp trên địa bàn tỉnh phục vụ nhu cầu về đất đai của ngành nông nghiệp theo đề án tái cơ cấu.</w:t>
      </w:r>
    </w:p>
    <w:p w:rsidR="00F1302A" w:rsidRPr="00836EC8" w:rsidRDefault="00F1302A" w:rsidP="001F4445">
      <w:pPr>
        <w:widowControl w:val="0"/>
        <w:spacing w:before="60" w:after="60"/>
        <w:ind w:firstLine="567"/>
        <w:jc w:val="both"/>
        <w:outlineLvl w:val="3"/>
        <w:rPr>
          <w:szCs w:val="26"/>
        </w:rPr>
      </w:pPr>
      <w:r w:rsidRPr="00604525">
        <w:rPr>
          <w:szCs w:val="26"/>
        </w:rPr>
        <w:t>7</w:t>
      </w:r>
      <w:r w:rsidRPr="00836EC8">
        <w:rPr>
          <w:szCs w:val="26"/>
        </w:rPr>
        <w:t>. Sở Công thương</w:t>
      </w:r>
    </w:p>
    <w:p w:rsidR="00F1302A" w:rsidRPr="00E32700" w:rsidRDefault="00F1302A" w:rsidP="001F4445">
      <w:pPr>
        <w:widowControl w:val="0"/>
        <w:spacing w:before="60" w:after="60"/>
        <w:ind w:firstLine="567"/>
        <w:jc w:val="both"/>
        <w:rPr>
          <w:szCs w:val="26"/>
        </w:rPr>
      </w:pPr>
      <w:r w:rsidRPr="00E32700">
        <w:rPr>
          <w:szCs w:val="26"/>
        </w:rPr>
        <w:t>- Chủ trì, xây dựng các chương trình, dự án, kế hoạch và các giải pháp hỗ trợ tiêu thụ nông sản của tỉnh. Đề xuất các chính sách để khuyến khích phát triển công nghiệp chế biến nông sản gắn với tiêu thụ ổn định.</w:t>
      </w:r>
    </w:p>
    <w:p w:rsidR="00F1302A" w:rsidRPr="00E32700" w:rsidRDefault="00F1302A" w:rsidP="001F4445">
      <w:pPr>
        <w:widowControl w:val="0"/>
        <w:spacing w:before="60" w:after="60"/>
        <w:ind w:firstLine="567"/>
        <w:jc w:val="both"/>
        <w:rPr>
          <w:szCs w:val="26"/>
        </w:rPr>
      </w:pPr>
      <w:r w:rsidRPr="00E32700">
        <w:rPr>
          <w:szCs w:val="26"/>
        </w:rPr>
        <w:t>- Chủ trì, phối hợp với các Sở, Ngành liên quan, UBND các huyện, thị triển khai các hoạt động xúc tiến thương mại; khai thác, mở rộng thị trường tiêu thụ nông sản, thực phẩm của tỉnh.</w:t>
      </w:r>
    </w:p>
    <w:p w:rsidR="00F1302A" w:rsidRPr="00E32700" w:rsidRDefault="00F1302A" w:rsidP="001F4445">
      <w:pPr>
        <w:widowControl w:val="0"/>
        <w:spacing w:before="60" w:after="60"/>
        <w:ind w:firstLine="567"/>
        <w:jc w:val="both"/>
        <w:rPr>
          <w:szCs w:val="26"/>
        </w:rPr>
      </w:pPr>
      <w:r w:rsidRPr="00E32700">
        <w:rPr>
          <w:szCs w:val="26"/>
        </w:rPr>
        <w:t>- Phối hợp với Sở Nông nghiệp và Phát triển nông thôn và Sở Khoa học và Công nghệ tích cực vận động, hướng dẫn, hỗ trợ các doanh nghiệp, tổ chức, cá nhân tham gia xây dựng và quảng bá thương hiệu cho các nông sản, thực phẩm đặc trưng; xây dựng và phát triển hệ thống chợ, siêu thị tiêu thụ nông sản, thực phẩm.</w:t>
      </w:r>
    </w:p>
    <w:p w:rsidR="00F1302A" w:rsidRPr="00836EC8" w:rsidRDefault="00F1302A" w:rsidP="001F4445">
      <w:pPr>
        <w:widowControl w:val="0"/>
        <w:spacing w:before="60" w:after="60"/>
        <w:ind w:firstLine="567"/>
        <w:jc w:val="both"/>
        <w:outlineLvl w:val="3"/>
        <w:rPr>
          <w:szCs w:val="26"/>
        </w:rPr>
      </w:pPr>
      <w:r w:rsidRPr="00836EC8">
        <w:rPr>
          <w:szCs w:val="26"/>
        </w:rPr>
        <w:t>8. Sở Thông tin và Truyền thông</w:t>
      </w:r>
    </w:p>
    <w:p w:rsidR="00F1302A" w:rsidRPr="00E32700" w:rsidRDefault="00F1302A" w:rsidP="001F4445">
      <w:pPr>
        <w:widowControl w:val="0"/>
        <w:spacing w:before="60" w:after="60"/>
        <w:ind w:firstLine="567"/>
        <w:jc w:val="both"/>
        <w:rPr>
          <w:szCs w:val="26"/>
        </w:rPr>
      </w:pPr>
      <w:r w:rsidRPr="00E32700">
        <w:rPr>
          <w:szCs w:val="26"/>
        </w:rPr>
        <w:t>Chủ trì, phối hợp với các Sở, ngành liên quan và UBND các huyện, thị xã tuyên truyền, quán triệt Đề án tái cơ cấu ngành Nông nghiệp của Chính phủ, của tỉnh; các chủ trương chính sách hiện hành của Đảng, Nhà nước; Kế hoạch hành động thực hiện Đề án tái cơ cấu ngành nông nghiệp gắn với nâng cao giá trị gia tăng.</w:t>
      </w:r>
    </w:p>
    <w:p w:rsidR="00F1302A" w:rsidRPr="00836EC8" w:rsidRDefault="00F1302A" w:rsidP="001F4445">
      <w:pPr>
        <w:widowControl w:val="0"/>
        <w:spacing w:before="60" w:after="60"/>
        <w:ind w:firstLine="567"/>
        <w:jc w:val="both"/>
        <w:outlineLvl w:val="3"/>
        <w:rPr>
          <w:szCs w:val="26"/>
        </w:rPr>
      </w:pPr>
      <w:r w:rsidRPr="00836EC8">
        <w:rPr>
          <w:szCs w:val="26"/>
        </w:rPr>
        <w:t>9. Sở Giáo dục và Đào tạo</w:t>
      </w:r>
    </w:p>
    <w:p w:rsidR="00F1302A" w:rsidRPr="00E32700" w:rsidRDefault="00F1302A" w:rsidP="001F4445">
      <w:pPr>
        <w:widowControl w:val="0"/>
        <w:spacing w:before="60" w:after="60"/>
        <w:ind w:firstLine="567"/>
        <w:jc w:val="both"/>
        <w:rPr>
          <w:szCs w:val="26"/>
        </w:rPr>
      </w:pPr>
      <w:r w:rsidRPr="00E32700">
        <w:rPr>
          <w:szCs w:val="26"/>
        </w:rPr>
        <w:t>- Chủ trì việc đào tạo và phân luồng học sinh, đổi mới chương trình và nâng cao hiệu quả hoạt động giáo dục hướng nghiệp trong các Trường trung học cơ sở, Trung học phổ thông để học sinh có thái độ đúng đắn về học nghề và chủ động lựa chọn các loại hình học nghề sau phổ thông.</w:t>
      </w:r>
    </w:p>
    <w:p w:rsidR="00F1302A" w:rsidRPr="00E32700" w:rsidRDefault="00F1302A" w:rsidP="001F4445">
      <w:pPr>
        <w:widowControl w:val="0"/>
        <w:spacing w:before="60" w:after="60"/>
        <w:ind w:firstLine="567"/>
        <w:jc w:val="both"/>
        <w:rPr>
          <w:szCs w:val="26"/>
        </w:rPr>
      </w:pPr>
      <w:r w:rsidRPr="00E32700">
        <w:rPr>
          <w:szCs w:val="26"/>
        </w:rPr>
        <w:t>- Phối hợp với Sở nội vụ lựa chọn cho các cơ sở đào tạo trong ngành giáo dục tham gia bồi dưỡng cán bộ, công chức, viên chức của tỉnh.</w:t>
      </w:r>
    </w:p>
    <w:p w:rsidR="00F1302A" w:rsidRPr="00836EC8" w:rsidRDefault="00F1302A" w:rsidP="001F4445">
      <w:pPr>
        <w:widowControl w:val="0"/>
        <w:spacing w:before="60" w:after="60"/>
        <w:ind w:firstLine="567"/>
        <w:jc w:val="both"/>
        <w:outlineLvl w:val="3"/>
        <w:rPr>
          <w:szCs w:val="26"/>
        </w:rPr>
      </w:pPr>
      <w:r w:rsidRPr="00604525">
        <w:rPr>
          <w:szCs w:val="26"/>
        </w:rPr>
        <w:t>10</w:t>
      </w:r>
      <w:r w:rsidRPr="00836EC8">
        <w:rPr>
          <w:szCs w:val="26"/>
        </w:rPr>
        <w:t>. Sở Nội vụ</w:t>
      </w:r>
    </w:p>
    <w:p w:rsidR="00F1302A" w:rsidRPr="00E32700" w:rsidRDefault="00F1302A" w:rsidP="001F4445">
      <w:pPr>
        <w:widowControl w:val="0"/>
        <w:spacing w:before="60" w:after="60"/>
        <w:ind w:firstLine="567"/>
        <w:jc w:val="both"/>
        <w:rPr>
          <w:szCs w:val="26"/>
        </w:rPr>
      </w:pPr>
      <w:r w:rsidRPr="00E32700">
        <w:rPr>
          <w:szCs w:val="26"/>
        </w:rPr>
        <w:t>- Tham mưu giúp UBND tỉnh sắp xếp, bố trí cơ cấu tổ chức, biên chế công chức, viên chức đối với ngành NN&amp;PTNT (cấp tỉnh, huyện, xã).</w:t>
      </w:r>
    </w:p>
    <w:p w:rsidR="00F1302A" w:rsidRPr="00E32700" w:rsidRDefault="00F1302A" w:rsidP="001F4445">
      <w:pPr>
        <w:widowControl w:val="0"/>
        <w:spacing w:before="60" w:after="60"/>
        <w:ind w:firstLine="567"/>
        <w:jc w:val="both"/>
        <w:rPr>
          <w:szCs w:val="26"/>
        </w:rPr>
      </w:pPr>
      <w:r w:rsidRPr="00E32700">
        <w:rPr>
          <w:szCs w:val="26"/>
        </w:rPr>
        <w:t xml:space="preserve">- Phối hợp với Sở NN&amp;PTNT tổ chức thực hiện đánh giá tổng kết công tác </w:t>
      </w:r>
      <w:r w:rsidRPr="00E32700">
        <w:rPr>
          <w:szCs w:val="26"/>
        </w:rPr>
        <w:lastRenderedPageBreak/>
        <w:t>đào tạo, bồi dưỡng cán bộ, công chức ngành nông nghiệp theo các mục tiêu đề ra.</w:t>
      </w:r>
    </w:p>
    <w:p w:rsidR="00F1302A" w:rsidRPr="00E32700" w:rsidRDefault="00F1302A" w:rsidP="001F4445">
      <w:pPr>
        <w:widowControl w:val="0"/>
        <w:spacing w:before="60" w:after="60"/>
        <w:ind w:firstLine="567"/>
        <w:jc w:val="both"/>
        <w:rPr>
          <w:szCs w:val="26"/>
        </w:rPr>
      </w:pPr>
      <w:r w:rsidRPr="00E32700">
        <w:rPr>
          <w:szCs w:val="26"/>
        </w:rPr>
        <w:t>- Chủ trì đề xuất sửa đổi, bổ sung cơ chế, chính sách về đào tạo cán bộ, công chức, viên chức của tỉnh; xây dựng và ban hành chương trình đào tạo bồi dưỡng cán bộ, công chức xã về quản lý nhà nước trong lĩnh vực nông nghiệp.</w:t>
      </w:r>
    </w:p>
    <w:p w:rsidR="00F1302A" w:rsidRPr="00836EC8" w:rsidRDefault="00F1302A" w:rsidP="001F4445">
      <w:pPr>
        <w:widowControl w:val="0"/>
        <w:spacing w:before="60" w:after="60"/>
        <w:ind w:firstLine="567"/>
        <w:jc w:val="both"/>
        <w:outlineLvl w:val="3"/>
        <w:rPr>
          <w:szCs w:val="26"/>
        </w:rPr>
      </w:pPr>
      <w:r w:rsidRPr="00836EC8">
        <w:rPr>
          <w:szCs w:val="26"/>
        </w:rPr>
        <w:t xml:space="preserve">11. UBND các huyện, thị xã </w:t>
      </w:r>
    </w:p>
    <w:p w:rsidR="00F1302A" w:rsidRPr="00E32700" w:rsidRDefault="00F1302A" w:rsidP="001F4445">
      <w:pPr>
        <w:widowControl w:val="0"/>
        <w:spacing w:before="60" w:after="60"/>
        <w:ind w:firstLine="567"/>
        <w:jc w:val="both"/>
        <w:rPr>
          <w:szCs w:val="26"/>
        </w:rPr>
      </w:pPr>
      <w:r w:rsidRPr="00E32700">
        <w:rPr>
          <w:szCs w:val="26"/>
        </w:rPr>
        <w:t>- Lồng ghép nội dung quy hoạch vào các chương trình dự án tại địa phương, nhất là lĩnh vực đầu tư cơ sở hạ tầng phục vụ sản xuất nông nghiệp.</w:t>
      </w:r>
    </w:p>
    <w:p w:rsidR="00F1302A" w:rsidRPr="00E32700" w:rsidRDefault="00F1302A" w:rsidP="001F4445">
      <w:pPr>
        <w:widowControl w:val="0"/>
        <w:spacing w:before="60" w:after="60"/>
        <w:ind w:firstLine="567"/>
        <w:jc w:val="both"/>
        <w:rPr>
          <w:szCs w:val="26"/>
        </w:rPr>
      </w:pPr>
      <w:r w:rsidRPr="00E32700">
        <w:rPr>
          <w:szCs w:val="26"/>
        </w:rPr>
        <w:t>- Ban hành kịp thời các chủ trương, cơ chế chính sách của huyện (nếu có) hỗ trợ phát triển nông, lâm nghiệp, thủy sản phù hợp với diễn biến tình hình thực tế, nhất là diễn biến về giá cả, thị trường tiêu thụ các nông sản hàng hóa chủ lực của tỉnh.</w:t>
      </w:r>
    </w:p>
    <w:p w:rsidR="00F1302A" w:rsidRPr="00E32700" w:rsidRDefault="00F1302A" w:rsidP="001F4445">
      <w:pPr>
        <w:widowControl w:val="0"/>
        <w:spacing w:before="60" w:after="60"/>
        <w:ind w:firstLine="567"/>
        <w:jc w:val="both"/>
        <w:rPr>
          <w:szCs w:val="26"/>
        </w:rPr>
      </w:pPr>
      <w:r w:rsidRPr="00E32700">
        <w:rPr>
          <w:szCs w:val="26"/>
        </w:rPr>
        <w:t>- Xây dựng và tổ chức thực hiện tái cơ cấu sản xuất nông nghiệp phù hợp với điều kiện địa phương.</w:t>
      </w:r>
    </w:p>
    <w:p w:rsidR="00F1302A" w:rsidRPr="00E32700" w:rsidRDefault="00F1302A" w:rsidP="001F4445">
      <w:pPr>
        <w:widowControl w:val="0"/>
        <w:spacing w:before="60" w:after="60"/>
        <w:ind w:firstLine="567"/>
        <w:jc w:val="both"/>
        <w:rPr>
          <w:szCs w:val="26"/>
        </w:rPr>
      </w:pPr>
      <w:r w:rsidRPr="00E32700">
        <w:rPr>
          <w:szCs w:val="26"/>
        </w:rPr>
        <w:t>- Đẩy mạnh công tác thông tin tuyên truyền, quán triệt mục tiêu nội dung của Đề án; các chủ trương chính sách của tỉnh, của huyện về thực hiện tái cơ cấu ngành nông nghiệp.</w:t>
      </w:r>
    </w:p>
    <w:p w:rsidR="00F1302A" w:rsidRPr="00E32700" w:rsidRDefault="00F1302A" w:rsidP="001F4445">
      <w:pPr>
        <w:widowControl w:val="0"/>
        <w:spacing w:before="60" w:after="60"/>
        <w:ind w:firstLine="567"/>
        <w:jc w:val="both"/>
        <w:rPr>
          <w:szCs w:val="26"/>
        </w:rPr>
      </w:pPr>
      <w:r w:rsidRPr="00E32700">
        <w:rPr>
          <w:szCs w:val="26"/>
        </w:rPr>
        <w:t>- Củng cố HTX hiện có, thành lập HTX, tổ hợp theo luật HTX năm 2012;</w:t>
      </w:r>
    </w:p>
    <w:p w:rsidR="00F1302A" w:rsidRPr="00E32700" w:rsidRDefault="00F1302A" w:rsidP="001F4445">
      <w:pPr>
        <w:widowControl w:val="0"/>
        <w:spacing w:before="60" w:after="60"/>
        <w:ind w:firstLine="567"/>
        <w:jc w:val="both"/>
        <w:rPr>
          <w:szCs w:val="26"/>
        </w:rPr>
      </w:pPr>
      <w:r w:rsidRPr="00E32700">
        <w:rPr>
          <w:szCs w:val="26"/>
        </w:rPr>
        <w:t>- Chuyển đổi đất sản xuất lúa kém hiệu quả sang rau màu hoặ</w:t>
      </w:r>
      <w:r w:rsidR="00E153A3">
        <w:rPr>
          <w:szCs w:val="26"/>
        </w:rPr>
        <w:t xml:space="preserve">c mô hình canh tác </w:t>
      </w:r>
      <w:r w:rsidRPr="00E32700">
        <w:rPr>
          <w:szCs w:val="26"/>
        </w:rPr>
        <w:t>khác có hiệu quả cao hơn gắn với thị trường đảm bảo đúng quy định của pháp luật;</w:t>
      </w:r>
    </w:p>
    <w:p w:rsidR="00F1302A" w:rsidRPr="00E32700" w:rsidRDefault="00F1302A" w:rsidP="001F4445">
      <w:pPr>
        <w:widowControl w:val="0"/>
        <w:spacing w:before="60" w:after="60"/>
        <w:ind w:firstLine="567"/>
        <w:jc w:val="both"/>
        <w:rPr>
          <w:szCs w:val="26"/>
        </w:rPr>
      </w:pPr>
      <w:r w:rsidRPr="00E32700">
        <w:rPr>
          <w:szCs w:val="26"/>
        </w:rPr>
        <w:t>- Xây dựng các liên kết sản xuất - tiêu thụ nông sản giữa nông dân với doanh nghiệp thông qua HTX, tổ hợp tác gắn với cánh đồng mẫu, trang trại chăn nuôi, trang trại nuôi trồng thủy sản hoặc vùng chuyển đổi.</w:t>
      </w:r>
    </w:p>
    <w:p w:rsidR="00F1302A" w:rsidRPr="00E32700" w:rsidRDefault="00F1302A" w:rsidP="001F4445">
      <w:pPr>
        <w:widowControl w:val="0"/>
        <w:spacing w:before="60" w:after="60"/>
        <w:ind w:firstLine="567"/>
        <w:jc w:val="both"/>
        <w:rPr>
          <w:szCs w:val="26"/>
        </w:rPr>
      </w:pPr>
      <w:r w:rsidRPr="00E32700">
        <w:rPr>
          <w:szCs w:val="26"/>
        </w:rPr>
        <w:t>- Chỉ đạo các xã, phường, thị trấn tiếp tục rà soát bổ sung các quy hoạch cấp xã, lồng ghép giải pháp ứng phó biến đổi khí hậu vào các quy hoạch; tăng cường quản lý và thực hiện đúng các quy hoạch đã được phê duyệt.</w:t>
      </w:r>
    </w:p>
    <w:p w:rsidR="00F1302A" w:rsidRPr="00E32700" w:rsidRDefault="00F1302A" w:rsidP="001F4445">
      <w:pPr>
        <w:widowControl w:val="0"/>
        <w:spacing w:before="60" w:after="60"/>
        <w:ind w:firstLine="567"/>
        <w:jc w:val="both"/>
        <w:rPr>
          <w:szCs w:val="26"/>
        </w:rPr>
      </w:pPr>
      <w:r w:rsidRPr="00E32700">
        <w:rPr>
          <w:szCs w:val="26"/>
        </w:rPr>
        <w:t>- Phối hợp với Sở NN&amp;PTNT và các sở, ngành có liên quan tổ chức tốt các mô hình thí điểm ở cấp xã. Trên cơ sở đó tổng kết, đánh giá và nhân rộng ra phạm vi toàn huyện.</w:t>
      </w:r>
    </w:p>
    <w:p w:rsidR="00F1302A" w:rsidRPr="00E32700" w:rsidRDefault="00F1302A" w:rsidP="001F4445">
      <w:pPr>
        <w:widowControl w:val="0"/>
        <w:spacing w:before="60" w:after="60"/>
        <w:ind w:firstLine="567"/>
        <w:jc w:val="both"/>
        <w:rPr>
          <w:szCs w:val="26"/>
        </w:rPr>
      </w:pPr>
      <w:r w:rsidRPr="00E32700">
        <w:rPr>
          <w:szCs w:val="26"/>
        </w:rPr>
        <w:t>- Tạo môi trường, điều kiện thuận lợi để thu hút các doanh nghiệp đầu tư phát triển nông nghiệp, nông thôn vào địa bàn.</w:t>
      </w:r>
    </w:p>
    <w:p w:rsidR="00F1302A" w:rsidRPr="00E32700" w:rsidRDefault="00F1302A" w:rsidP="001F4445">
      <w:pPr>
        <w:widowControl w:val="0"/>
        <w:spacing w:before="60" w:after="60"/>
        <w:ind w:firstLine="567"/>
        <w:jc w:val="both"/>
        <w:rPr>
          <w:szCs w:val="26"/>
        </w:rPr>
      </w:pPr>
      <w:r w:rsidRPr="00E32700">
        <w:rPr>
          <w:szCs w:val="26"/>
        </w:rPr>
        <w:t>- Thường xuyên kiểm tra đánh giá, đề xuất giải pháp tháo gỡ khó khăn trong quá trình thực hiện. Định kỳ 6 tháng, hàng năm báo cáo tiến độ, kết quả thực hiện Đề án về UBND tỉnh qua Sở NN&amp;PTNT.</w:t>
      </w:r>
    </w:p>
    <w:p w:rsidR="00F1302A" w:rsidRPr="00836EC8" w:rsidRDefault="00F1302A" w:rsidP="001F4445">
      <w:pPr>
        <w:widowControl w:val="0"/>
        <w:spacing w:before="60" w:after="60"/>
        <w:ind w:firstLine="567"/>
        <w:jc w:val="both"/>
        <w:outlineLvl w:val="3"/>
        <w:rPr>
          <w:szCs w:val="26"/>
        </w:rPr>
      </w:pPr>
      <w:r w:rsidRPr="00836EC8">
        <w:rPr>
          <w:szCs w:val="26"/>
        </w:rPr>
        <w:t>12. Các Sở ban ngành có liên quan</w:t>
      </w:r>
    </w:p>
    <w:p w:rsidR="00F1302A" w:rsidRPr="00E32700" w:rsidRDefault="00F1302A" w:rsidP="001F4445">
      <w:pPr>
        <w:widowControl w:val="0"/>
        <w:spacing w:before="60" w:after="60"/>
        <w:ind w:firstLine="567"/>
        <w:jc w:val="both"/>
        <w:rPr>
          <w:szCs w:val="26"/>
        </w:rPr>
      </w:pPr>
      <w:r w:rsidRPr="00E32700">
        <w:rPr>
          <w:szCs w:val="26"/>
        </w:rPr>
        <w:t>Căn cứ chức năng nhiệm vụ phối hợp với Sở NN&amp;PTNT, Sở Lao động, Thương binh và Xã hội; UBND các huyện, thị xã tổ chức triển khai thực hiện có hiệu quả nội dung Đề án.</w:t>
      </w:r>
    </w:p>
    <w:p w:rsidR="00F1302A" w:rsidRPr="00836EC8" w:rsidRDefault="00F1302A" w:rsidP="001F4445">
      <w:pPr>
        <w:widowControl w:val="0"/>
        <w:spacing w:before="60" w:after="60"/>
        <w:ind w:firstLine="567"/>
        <w:jc w:val="both"/>
        <w:outlineLvl w:val="3"/>
        <w:rPr>
          <w:szCs w:val="26"/>
        </w:rPr>
      </w:pPr>
      <w:r w:rsidRPr="00604525">
        <w:rPr>
          <w:szCs w:val="26"/>
        </w:rPr>
        <w:t>13</w:t>
      </w:r>
      <w:r w:rsidRPr="00836EC8">
        <w:rPr>
          <w:szCs w:val="26"/>
        </w:rPr>
        <w:t xml:space="preserve">. </w:t>
      </w:r>
      <w:bookmarkStart w:id="32" w:name="_Toc425422350"/>
      <w:bookmarkStart w:id="33" w:name="_Toc425422480"/>
      <w:bookmarkStart w:id="34" w:name="_Toc425422695"/>
      <w:bookmarkStart w:id="35" w:name="_Toc430896585"/>
      <w:bookmarkStart w:id="36" w:name="_Toc430896981"/>
      <w:bookmarkStart w:id="37" w:name="_Toc435112712"/>
      <w:bookmarkStart w:id="38" w:name="_Toc435201248"/>
      <w:bookmarkStart w:id="39" w:name="_Toc435201633"/>
      <w:bookmarkStart w:id="40" w:name="_Toc435201744"/>
      <w:bookmarkStart w:id="41" w:name="_Toc435201854"/>
      <w:r w:rsidRPr="00836EC8">
        <w:rPr>
          <w:szCs w:val="26"/>
        </w:rPr>
        <w:t>Đề nghị UBMTTQVN tỉnh</w:t>
      </w:r>
    </w:p>
    <w:p w:rsidR="00F1302A" w:rsidRPr="00E32700" w:rsidRDefault="00F1302A" w:rsidP="001F4445">
      <w:pPr>
        <w:widowControl w:val="0"/>
        <w:spacing w:before="60" w:after="60"/>
        <w:ind w:firstLine="567"/>
        <w:jc w:val="both"/>
        <w:rPr>
          <w:szCs w:val="26"/>
        </w:rPr>
      </w:pPr>
      <w:r w:rsidRPr="00E32700">
        <w:rPr>
          <w:szCs w:val="26"/>
        </w:rPr>
        <w:t xml:space="preserve">Phối hợp chặt chẽ với ngành Nông nghiệp và Phát triển nông thôn và UBND các huyện, thị xã đẩy mạnh tuyên truyền, phổ biến, vận động các đoàn </w:t>
      </w:r>
      <w:r w:rsidRPr="00E32700">
        <w:rPr>
          <w:szCs w:val="26"/>
        </w:rPr>
        <w:lastRenderedPageBreak/>
        <w:t>viên, hội viên tham gia tích cực và triển khai có hiệu quả các nội dung, giải pháp tái cơ cấu nông nghiệp gắn với xây dựng nông thôn mới.</w:t>
      </w:r>
    </w:p>
    <w:p w:rsidR="00F1302A" w:rsidRPr="00836EC8" w:rsidRDefault="00F1302A" w:rsidP="001F4445">
      <w:pPr>
        <w:widowControl w:val="0"/>
        <w:spacing w:before="60" w:after="60"/>
        <w:ind w:firstLine="567"/>
        <w:jc w:val="both"/>
        <w:outlineLvl w:val="3"/>
        <w:rPr>
          <w:szCs w:val="26"/>
        </w:rPr>
      </w:pPr>
      <w:r w:rsidRPr="00836EC8">
        <w:rPr>
          <w:szCs w:val="26"/>
        </w:rPr>
        <w:t>14. Các doanh nghiệp sản xuất, thu mua, chế biến, tiêu thụ</w:t>
      </w:r>
    </w:p>
    <w:p w:rsidR="00F1302A" w:rsidRPr="00E32700" w:rsidRDefault="00F1302A" w:rsidP="001F4445">
      <w:pPr>
        <w:widowControl w:val="0"/>
        <w:spacing w:before="60" w:after="60"/>
        <w:ind w:firstLine="567"/>
        <w:jc w:val="both"/>
        <w:rPr>
          <w:szCs w:val="26"/>
        </w:rPr>
      </w:pPr>
      <w:r w:rsidRPr="00E32700">
        <w:rPr>
          <w:szCs w:val="26"/>
        </w:rPr>
        <w:t>- Tăng cường đầu tư xây dựng các cơ sở sản xuất, thu mua, chế biến, tiêu thụ sản phẩm trong vùng quy hoạch.</w:t>
      </w:r>
    </w:p>
    <w:p w:rsidR="00F1302A" w:rsidRPr="00E32700" w:rsidRDefault="00F1302A" w:rsidP="001F4445">
      <w:pPr>
        <w:widowControl w:val="0"/>
        <w:spacing w:before="60" w:after="60"/>
        <w:ind w:firstLine="567"/>
        <w:jc w:val="both"/>
        <w:rPr>
          <w:szCs w:val="26"/>
        </w:rPr>
      </w:pPr>
      <w:r w:rsidRPr="00E32700">
        <w:rPr>
          <w:szCs w:val="26"/>
        </w:rPr>
        <w:t>- Hỗ trợ nông dân trong việc đầu tư xây dựng các vùng nguyên liệu thông qua ký kết hợp đồng đầu tư và thu mua sản phẩm.</w:t>
      </w:r>
    </w:p>
    <w:p w:rsidR="00F1302A" w:rsidRPr="00E32700" w:rsidRDefault="00F1302A" w:rsidP="001F4445">
      <w:pPr>
        <w:widowControl w:val="0"/>
        <w:spacing w:before="60" w:after="60"/>
        <w:ind w:firstLine="567"/>
        <w:jc w:val="both"/>
        <w:rPr>
          <w:szCs w:val="26"/>
        </w:rPr>
      </w:pPr>
      <w:r w:rsidRPr="00E32700">
        <w:rPr>
          <w:szCs w:val="26"/>
        </w:rPr>
        <w:t>- Thành lập các điểm thu mua tại các vùng sản xuất tập trung để thu mua hết và kịp thời các nông sản hàng hóa cho nông dân thông qua ký kết hợp đồng tiêu thụ nông sản với giá cả hợp lý.</w:t>
      </w:r>
    </w:p>
    <w:p w:rsidR="00F1302A" w:rsidRPr="00836EC8" w:rsidRDefault="00F1302A" w:rsidP="001F4445">
      <w:pPr>
        <w:widowControl w:val="0"/>
        <w:spacing w:before="60" w:after="60"/>
        <w:ind w:firstLine="567"/>
        <w:jc w:val="both"/>
        <w:outlineLvl w:val="3"/>
        <w:rPr>
          <w:szCs w:val="26"/>
        </w:rPr>
      </w:pPr>
      <w:r w:rsidRPr="00836EC8">
        <w:rPr>
          <w:szCs w:val="26"/>
        </w:rPr>
        <w:t>15. Hệ thống ngân hàng, tổ chức tín dụng</w:t>
      </w:r>
      <w:bookmarkEnd w:id="32"/>
      <w:bookmarkEnd w:id="33"/>
      <w:bookmarkEnd w:id="34"/>
      <w:bookmarkEnd w:id="35"/>
      <w:bookmarkEnd w:id="36"/>
      <w:bookmarkEnd w:id="37"/>
      <w:bookmarkEnd w:id="38"/>
      <w:bookmarkEnd w:id="39"/>
      <w:bookmarkEnd w:id="40"/>
      <w:bookmarkEnd w:id="41"/>
    </w:p>
    <w:p w:rsidR="00F1302A" w:rsidRPr="00E32700" w:rsidRDefault="00F1302A" w:rsidP="001F4445">
      <w:pPr>
        <w:widowControl w:val="0"/>
        <w:spacing w:before="60" w:after="60"/>
        <w:ind w:firstLine="567"/>
        <w:jc w:val="both"/>
        <w:rPr>
          <w:szCs w:val="26"/>
        </w:rPr>
      </w:pPr>
      <w:bookmarkStart w:id="42" w:name="_Toc425422351"/>
      <w:bookmarkStart w:id="43" w:name="_Toc425422481"/>
      <w:bookmarkStart w:id="44" w:name="_Toc425422696"/>
      <w:bookmarkStart w:id="45" w:name="_Toc435112713"/>
      <w:bookmarkStart w:id="46" w:name="_Toc435201249"/>
      <w:bookmarkStart w:id="47" w:name="_Toc435201634"/>
      <w:bookmarkStart w:id="48" w:name="_Toc435201745"/>
      <w:bookmarkStart w:id="49" w:name="_Toc435201855"/>
      <w:r w:rsidRPr="00E32700">
        <w:rPr>
          <w:szCs w:val="26"/>
        </w:rPr>
        <w:t>- Phối hợp với Sở NN&amp;PTNT nghiên cứu xây dựng, đề xuất các chương trình tín dụng cụ thể để thực hiện có hiệu quả Đề án.</w:t>
      </w:r>
    </w:p>
    <w:p w:rsidR="00F1302A" w:rsidRPr="00E32700" w:rsidRDefault="00F1302A" w:rsidP="001F4445">
      <w:pPr>
        <w:widowControl w:val="0"/>
        <w:spacing w:before="60" w:after="60"/>
        <w:ind w:firstLine="567"/>
        <w:jc w:val="both"/>
        <w:rPr>
          <w:szCs w:val="26"/>
        </w:rPr>
      </w:pPr>
      <w:r w:rsidRPr="00E32700">
        <w:rPr>
          <w:szCs w:val="26"/>
        </w:rPr>
        <w:t>- Triển khai có hiệu quả các chương trình, chính sách tín dụng ưu đãi của Nhà nước đối với nông nghiệp, nông thôn; hướng dẫn hồ sơ, thủ tục vay vốn để tổ chức cá nhân có điều kiện về vốn đầu tư phát triển sản xuất.</w:t>
      </w:r>
    </w:p>
    <w:p w:rsidR="00F1302A" w:rsidRPr="00836EC8" w:rsidRDefault="00F1302A" w:rsidP="001F4445">
      <w:pPr>
        <w:widowControl w:val="0"/>
        <w:spacing w:before="60" w:after="60"/>
        <w:ind w:firstLine="567"/>
        <w:jc w:val="both"/>
        <w:outlineLvl w:val="3"/>
        <w:rPr>
          <w:szCs w:val="26"/>
        </w:rPr>
      </w:pPr>
      <w:r w:rsidRPr="00836EC8">
        <w:rPr>
          <w:szCs w:val="26"/>
        </w:rPr>
        <w:t>16. Các tổ chức nghiên cứu và triển khai khoa học công nghệ</w:t>
      </w:r>
      <w:bookmarkEnd w:id="42"/>
      <w:bookmarkEnd w:id="43"/>
      <w:bookmarkEnd w:id="44"/>
      <w:bookmarkEnd w:id="45"/>
      <w:bookmarkEnd w:id="46"/>
      <w:bookmarkEnd w:id="47"/>
      <w:bookmarkEnd w:id="48"/>
      <w:bookmarkEnd w:id="49"/>
    </w:p>
    <w:p w:rsidR="00F1302A" w:rsidRPr="00E32700" w:rsidRDefault="00F1302A" w:rsidP="001F4445">
      <w:pPr>
        <w:widowControl w:val="0"/>
        <w:spacing w:before="60" w:after="60"/>
        <w:ind w:firstLine="567"/>
        <w:jc w:val="both"/>
        <w:rPr>
          <w:szCs w:val="26"/>
        </w:rPr>
      </w:pPr>
      <w:r w:rsidRPr="00E32700">
        <w:rPr>
          <w:szCs w:val="26"/>
        </w:rPr>
        <w:t>- Hỗ trợ các địa phương trong việc tập huấn, đào tạo nghề cho nông dân cũng như áp dụng tiến bộ, khoa học công nghệ vào sản xuất.</w:t>
      </w:r>
    </w:p>
    <w:p w:rsidR="00F1302A" w:rsidRPr="00E32700" w:rsidRDefault="00F1302A" w:rsidP="001F4445">
      <w:pPr>
        <w:widowControl w:val="0"/>
        <w:spacing w:before="60" w:after="60"/>
        <w:ind w:firstLine="567"/>
        <w:jc w:val="both"/>
        <w:rPr>
          <w:szCs w:val="26"/>
        </w:rPr>
      </w:pPr>
      <w:r w:rsidRPr="00E32700">
        <w:rPr>
          <w:szCs w:val="26"/>
        </w:rPr>
        <w:t>- Tư vấn cho Nhà nước, doanh nghiệp, chủ trang trại những tiến bộ khoa học kỹ thuật có thể áp dụng vào sản xuất.</w:t>
      </w:r>
    </w:p>
    <w:p w:rsidR="00F1302A" w:rsidRPr="00836EC8" w:rsidRDefault="00F1302A" w:rsidP="001F4445">
      <w:pPr>
        <w:widowControl w:val="0"/>
        <w:spacing w:before="60" w:after="60"/>
        <w:ind w:firstLine="567"/>
        <w:jc w:val="both"/>
        <w:outlineLvl w:val="3"/>
        <w:rPr>
          <w:szCs w:val="26"/>
        </w:rPr>
      </w:pPr>
      <w:r w:rsidRPr="00604525">
        <w:rPr>
          <w:szCs w:val="26"/>
        </w:rPr>
        <w:t>17</w:t>
      </w:r>
      <w:r w:rsidRPr="00836EC8">
        <w:rPr>
          <w:szCs w:val="26"/>
        </w:rPr>
        <w:t>. Các HTX, doanh nghiệp, trang trại và hộ nông dân</w:t>
      </w:r>
    </w:p>
    <w:p w:rsidR="00F1302A" w:rsidRPr="00E32700" w:rsidRDefault="00F1302A" w:rsidP="001F4445">
      <w:pPr>
        <w:widowControl w:val="0"/>
        <w:spacing w:before="60" w:after="60"/>
        <w:ind w:firstLine="567"/>
        <w:jc w:val="both"/>
        <w:rPr>
          <w:szCs w:val="26"/>
        </w:rPr>
      </w:pPr>
      <w:r w:rsidRPr="00E32700">
        <w:rPr>
          <w:szCs w:val="26"/>
        </w:rPr>
        <w:t xml:space="preserve">- Tích cực chuyển đổi cơ cấu cây trồng, vật nuôi theo định hướng quy hoạch chung của tỉnh, nhất là các doanh nghiệp, HTX, hộ nông dân nằm trong vùng sản xuất hàng hóa tập trung, vùng dự án đầu tư. Chủ động phối kết hợp với các </w:t>
      </w:r>
      <w:r w:rsidR="00E153A3" w:rsidRPr="00E153A3">
        <w:rPr>
          <w:szCs w:val="26"/>
        </w:rPr>
        <w:t>“</w:t>
      </w:r>
      <w:r w:rsidRPr="00E32700">
        <w:rPr>
          <w:szCs w:val="26"/>
        </w:rPr>
        <w:t>nhà</w:t>
      </w:r>
      <w:r w:rsidR="00E153A3" w:rsidRPr="00E153A3">
        <w:rPr>
          <w:szCs w:val="26"/>
        </w:rPr>
        <w:t>”</w:t>
      </w:r>
      <w:r w:rsidRPr="00E32700">
        <w:rPr>
          <w:szCs w:val="26"/>
        </w:rPr>
        <w:t xml:space="preserve"> </w:t>
      </w:r>
      <w:r w:rsidR="00E153A3" w:rsidRPr="00E153A3">
        <w:rPr>
          <w:szCs w:val="26"/>
        </w:rPr>
        <w:t>có liên quan (</w:t>
      </w:r>
      <w:r w:rsidR="00E153A3">
        <w:rPr>
          <w:rFonts w:ascii="Arial" w:hAnsi="Arial" w:cs="Arial"/>
          <w:color w:val="000000"/>
          <w:sz w:val="18"/>
          <w:szCs w:val="18"/>
          <w:shd w:val="clear" w:color="auto" w:fill="FFFFFF"/>
        </w:rPr>
        <w:t> </w:t>
      </w:r>
      <w:r w:rsidR="00E153A3" w:rsidRPr="00E153A3">
        <w:rPr>
          <w:rFonts w:asciiTheme="majorHAnsi" w:hAnsiTheme="majorHAnsi" w:cstheme="majorHAnsi"/>
          <w:color w:val="000000"/>
          <w:szCs w:val="28"/>
          <w:shd w:val="clear" w:color="auto" w:fill="FFFFFF"/>
        </w:rPr>
        <w:t>Nhà nước - Nhà đầu tư - Nhà khoa học - Nhà nông - Nhà bank</w:t>
      </w:r>
      <w:r w:rsidR="00E153A3">
        <w:rPr>
          <w:rFonts w:ascii="Arial" w:hAnsi="Arial" w:cs="Arial"/>
          <w:color w:val="000000"/>
          <w:sz w:val="18"/>
          <w:szCs w:val="18"/>
          <w:shd w:val="clear" w:color="auto" w:fill="FFFFFF"/>
        </w:rPr>
        <w:t>)</w:t>
      </w:r>
      <w:r w:rsidR="00E153A3" w:rsidRPr="00E32700">
        <w:rPr>
          <w:szCs w:val="26"/>
        </w:rPr>
        <w:t xml:space="preserve"> </w:t>
      </w:r>
      <w:r w:rsidRPr="00E32700">
        <w:rPr>
          <w:szCs w:val="26"/>
        </w:rPr>
        <w:t>để nâng cao hiệu quả sản xuất, gia tăng sản phẩm hàng hóa.</w:t>
      </w:r>
    </w:p>
    <w:p w:rsidR="00F1302A" w:rsidRPr="00604525" w:rsidRDefault="00F1302A" w:rsidP="001F4445">
      <w:pPr>
        <w:spacing w:before="60" w:after="60"/>
        <w:ind w:firstLine="567"/>
        <w:jc w:val="both"/>
        <w:rPr>
          <w:szCs w:val="26"/>
        </w:rPr>
      </w:pPr>
      <w:r w:rsidRPr="00E32700">
        <w:rPr>
          <w:szCs w:val="26"/>
        </w:rPr>
        <w:t>- Tham gia tích cực vào các hiệp hội, ngành hàng.</w:t>
      </w:r>
    </w:p>
    <w:p w:rsidR="00F1302A" w:rsidRPr="008104AA" w:rsidRDefault="00F1302A" w:rsidP="00F1302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5"/>
        <w:gridCol w:w="4662"/>
      </w:tblGrid>
      <w:tr w:rsidR="0065073F" w:rsidTr="00EA56F0">
        <w:trPr>
          <w:trHeight w:val="2849"/>
        </w:trPr>
        <w:tc>
          <w:tcPr>
            <w:tcW w:w="4810" w:type="dxa"/>
          </w:tcPr>
          <w:p w:rsidR="0065073F" w:rsidRPr="00604525" w:rsidRDefault="0065073F" w:rsidP="00F1302A">
            <w:pPr>
              <w:jc w:val="both"/>
              <w:rPr>
                <w:lang w:val="vi-VN"/>
              </w:rPr>
            </w:pPr>
          </w:p>
        </w:tc>
        <w:tc>
          <w:tcPr>
            <w:tcW w:w="4811" w:type="dxa"/>
          </w:tcPr>
          <w:p w:rsidR="0065073F" w:rsidRPr="00604525" w:rsidRDefault="00EA56F0" w:rsidP="005F35EA">
            <w:pPr>
              <w:jc w:val="center"/>
              <w:rPr>
                <w:b/>
                <w:sz w:val="28"/>
                <w:szCs w:val="28"/>
                <w:lang w:val="vi-VN"/>
              </w:rPr>
            </w:pPr>
            <w:r w:rsidRPr="00604525">
              <w:rPr>
                <w:b/>
                <w:sz w:val="28"/>
                <w:szCs w:val="28"/>
                <w:lang w:val="vi-VN"/>
              </w:rPr>
              <w:t>TM. UỶ BAN NHÂN DÂN</w:t>
            </w:r>
          </w:p>
          <w:p w:rsidR="00EA56F0" w:rsidRPr="00604525" w:rsidRDefault="00EA56F0" w:rsidP="005F35EA">
            <w:pPr>
              <w:jc w:val="center"/>
              <w:rPr>
                <w:b/>
                <w:sz w:val="28"/>
                <w:szCs w:val="28"/>
                <w:lang w:val="vi-VN"/>
              </w:rPr>
            </w:pPr>
            <w:r w:rsidRPr="00604525">
              <w:rPr>
                <w:b/>
                <w:sz w:val="28"/>
                <w:szCs w:val="28"/>
                <w:lang w:val="vi-VN"/>
              </w:rPr>
              <w:t>CHỦ TỊCH</w:t>
            </w:r>
          </w:p>
          <w:p w:rsidR="00EA56F0" w:rsidRPr="00604525" w:rsidRDefault="00EA56F0" w:rsidP="005F35EA">
            <w:pPr>
              <w:jc w:val="center"/>
              <w:rPr>
                <w:b/>
                <w:sz w:val="28"/>
                <w:szCs w:val="28"/>
                <w:lang w:val="vi-VN"/>
              </w:rPr>
            </w:pPr>
          </w:p>
          <w:p w:rsidR="00EA56F0" w:rsidRPr="00604525" w:rsidRDefault="00EA56F0" w:rsidP="005F35EA">
            <w:pPr>
              <w:jc w:val="center"/>
              <w:rPr>
                <w:b/>
                <w:sz w:val="28"/>
                <w:szCs w:val="28"/>
                <w:lang w:val="vi-VN"/>
              </w:rPr>
            </w:pPr>
          </w:p>
          <w:p w:rsidR="00EA56F0" w:rsidRPr="00604525" w:rsidRDefault="00EA56F0" w:rsidP="005F35EA">
            <w:pPr>
              <w:jc w:val="center"/>
              <w:rPr>
                <w:b/>
                <w:sz w:val="28"/>
                <w:szCs w:val="28"/>
                <w:lang w:val="vi-VN"/>
              </w:rPr>
            </w:pPr>
          </w:p>
          <w:p w:rsidR="00EA56F0" w:rsidRPr="00604525" w:rsidRDefault="00EA56F0" w:rsidP="005F35EA">
            <w:pPr>
              <w:jc w:val="center"/>
              <w:rPr>
                <w:b/>
                <w:sz w:val="28"/>
                <w:szCs w:val="28"/>
                <w:lang w:val="vi-VN"/>
              </w:rPr>
            </w:pPr>
          </w:p>
          <w:p w:rsidR="00EA56F0" w:rsidRPr="00604525" w:rsidRDefault="00EA56F0" w:rsidP="005F35EA">
            <w:pPr>
              <w:jc w:val="center"/>
              <w:rPr>
                <w:b/>
                <w:sz w:val="28"/>
                <w:szCs w:val="28"/>
                <w:lang w:val="vi-VN"/>
              </w:rPr>
            </w:pPr>
          </w:p>
          <w:p w:rsidR="00EA56F0" w:rsidRPr="00EA56F0" w:rsidRDefault="00EA56F0" w:rsidP="005F35EA">
            <w:pPr>
              <w:jc w:val="center"/>
              <w:rPr>
                <w:b/>
                <w:sz w:val="28"/>
                <w:szCs w:val="28"/>
              </w:rPr>
            </w:pPr>
            <w:r w:rsidRPr="00EA56F0">
              <w:rPr>
                <w:b/>
                <w:sz w:val="28"/>
                <w:szCs w:val="28"/>
              </w:rPr>
              <w:t>Nguyễn Bốn</w:t>
            </w:r>
          </w:p>
        </w:tc>
      </w:tr>
    </w:tbl>
    <w:p w:rsidR="00836EC8" w:rsidRDefault="00836EC8" w:rsidP="00EA56F0"/>
    <w:p w:rsidR="00836EC8" w:rsidRPr="00836EC8" w:rsidRDefault="00836EC8" w:rsidP="00836EC8"/>
    <w:p w:rsidR="00836EC8" w:rsidRPr="00836EC8" w:rsidRDefault="00836EC8" w:rsidP="00836EC8"/>
    <w:p w:rsidR="00836EC8" w:rsidRPr="00836EC8" w:rsidRDefault="00836EC8" w:rsidP="00836EC8"/>
    <w:p w:rsidR="00836EC8" w:rsidRPr="00836EC8" w:rsidRDefault="00836EC8" w:rsidP="00836EC8"/>
    <w:p w:rsidR="00836EC8" w:rsidRDefault="00836EC8" w:rsidP="00836EC8"/>
    <w:p w:rsidR="003E4347" w:rsidRPr="00836EC8" w:rsidRDefault="00836EC8" w:rsidP="00836EC8">
      <w:pPr>
        <w:tabs>
          <w:tab w:val="left" w:pos="3960"/>
        </w:tabs>
      </w:pPr>
      <w:r>
        <w:tab/>
      </w:r>
    </w:p>
    <w:sectPr w:rsidR="003E4347" w:rsidRPr="00836EC8" w:rsidSect="00CE3F4A">
      <w:footerReference w:type="default" r:id="rId8"/>
      <w:pgSz w:w="11906" w:h="16838" w:code="9"/>
      <w:pgMar w:top="1134" w:right="1134" w:bottom="1134" w:left="1701" w:header="709"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59" w:rsidRDefault="00CB5E59">
      <w:r>
        <w:separator/>
      </w:r>
    </w:p>
  </w:endnote>
  <w:endnote w:type="continuationSeparator" w:id="0">
    <w:p w:rsidR="00CB5E59" w:rsidRDefault="00CB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3432"/>
      <w:docPartObj>
        <w:docPartGallery w:val="Page Numbers (Bottom of Page)"/>
        <w:docPartUnique/>
      </w:docPartObj>
    </w:sdtPr>
    <w:sdtEndPr>
      <w:rPr>
        <w:noProof/>
      </w:rPr>
    </w:sdtEndPr>
    <w:sdtContent>
      <w:p w:rsidR="00836EC8" w:rsidRDefault="00836EC8">
        <w:pPr>
          <w:pStyle w:val="Footer"/>
          <w:jc w:val="center"/>
        </w:pPr>
        <w:r>
          <w:fldChar w:fldCharType="begin"/>
        </w:r>
        <w:r>
          <w:instrText xml:space="preserve"> PAGE   \* MERGEFORMAT </w:instrText>
        </w:r>
        <w:r>
          <w:fldChar w:fldCharType="separate"/>
        </w:r>
        <w:r w:rsidR="001162B6">
          <w:rPr>
            <w:noProof/>
          </w:rPr>
          <w:t>1</w:t>
        </w:r>
        <w:r>
          <w:rPr>
            <w:noProof/>
          </w:rPr>
          <w:fldChar w:fldCharType="end"/>
        </w:r>
      </w:p>
    </w:sdtContent>
  </w:sdt>
  <w:p w:rsidR="006A74DF" w:rsidRDefault="00CB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59" w:rsidRDefault="00CB5E59">
      <w:r>
        <w:separator/>
      </w:r>
    </w:p>
  </w:footnote>
  <w:footnote w:type="continuationSeparator" w:id="0">
    <w:p w:rsidR="00CB5E59" w:rsidRDefault="00CB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3F"/>
    <w:rsid w:val="00042E9C"/>
    <w:rsid w:val="001162B6"/>
    <w:rsid w:val="001B2F20"/>
    <w:rsid w:val="001C7032"/>
    <w:rsid w:val="001F4445"/>
    <w:rsid w:val="00237E70"/>
    <w:rsid w:val="0033777C"/>
    <w:rsid w:val="003E4347"/>
    <w:rsid w:val="00401E72"/>
    <w:rsid w:val="00451D70"/>
    <w:rsid w:val="004D5DE3"/>
    <w:rsid w:val="00515370"/>
    <w:rsid w:val="00554F78"/>
    <w:rsid w:val="00595B8F"/>
    <w:rsid w:val="005D2376"/>
    <w:rsid w:val="00604525"/>
    <w:rsid w:val="00607D74"/>
    <w:rsid w:val="0065073F"/>
    <w:rsid w:val="007178F8"/>
    <w:rsid w:val="008104AA"/>
    <w:rsid w:val="00836EC8"/>
    <w:rsid w:val="008460C0"/>
    <w:rsid w:val="00866E1B"/>
    <w:rsid w:val="008876F2"/>
    <w:rsid w:val="00910A60"/>
    <w:rsid w:val="0091702F"/>
    <w:rsid w:val="00A069DE"/>
    <w:rsid w:val="00A118A4"/>
    <w:rsid w:val="00A60A8A"/>
    <w:rsid w:val="00AD7A95"/>
    <w:rsid w:val="00B46BD5"/>
    <w:rsid w:val="00C32426"/>
    <w:rsid w:val="00CB5E59"/>
    <w:rsid w:val="00CE3F4A"/>
    <w:rsid w:val="00E153A3"/>
    <w:rsid w:val="00EA56F0"/>
    <w:rsid w:val="00F1302A"/>
    <w:rsid w:val="00F45C83"/>
    <w:rsid w:val="00FF6A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5073F"/>
    <w:pPr>
      <w:keepNext/>
      <w:jc w:val="right"/>
      <w:outlineLvl w:val="1"/>
    </w:pPr>
    <w:rPr>
      <w:rFonts w:eastAsia="Arial Unicode MS" w:cs="Times New Roman"/>
      <w:bCs/>
      <w:i/>
      <w:iCs/>
      <w:szCs w:val="24"/>
      <w:lang w:val="en-US"/>
    </w:rPr>
  </w:style>
  <w:style w:type="paragraph" w:styleId="Heading3">
    <w:name w:val="heading 3"/>
    <w:basedOn w:val="Normal"/>
    <w:next w:val="Normal"/>
    <w:link w:val="Heading3Char"/>
    <w:qFormat/>
    <w:rsid w:val="0065073F"/>
    <w:pPr>
      <w:keepNext/>
      <w:tabs>
        <w:tab w:val="left" w:pos="567"/>
        <w:tab w:val="left" w:pos="1134"/>
        <w:tab w:val="left" w:pos="1701"/>
      </w:tabs>
      <w:spacing w:after="120"/>
      <w:jc w:val="both"/>
      <w:outlineLvl w:val="2"/>
    </w:pPr>
    <w:rPr>
      <w:rFonts w:ascii=".VnTime" w:eastAsia="Arial Unicode MS" w:hAnsi=".VnTime" w:cs="Arial Unicode MS"/>
      <w:i/>
      <w:szCs w:val="20"/>
      <w:lang w:val="en-US"/>
    </w:rPr>
  </w:style>
  <w:style w:type="paragraph" w:styleId="Heading4">
    <w:name w:val="heading 4"/>
    <w:basedOn w:val="Normal"/>
    <w:next w:val="Normal"/>
    <w:link w:val="Heading4Char"/>
    <w:qFormat/>
    <w:rsid w:val="0065073F"/>
    <w:pPr>
      <w:keepNext/>
      <w:jc w:val="center"/>
      <w:outlineLvl w:val="3"/>
    </w:pPr>
    <w:rPr>
      <w:rFonts w:eastAsia="Arial Unicode MS"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73F"/>
    <w:rPr>
      <w:rFonts w:eastAsia="Arial Unicode MS" w:cs="Times New Roman"/>
      <w:bCs/>
      <w:i/>
      <w:iCs/>
      <w:szCs w:val="24"/>
      <w:lang w:val="en-US"/>
    </w:rPr>
  </w:style>
  <w:style w:type="character" w:customStyle="1" w:styleId="Heading3Char">
    <w:name w:val="Heading 3 Char"/>
    <w:basedOn w:val="DefaultParagraphFont"/>
    <w:link w:val="Heading3"/>
    <w:rsid w:val="0065073F"/>
    <w:rPr>
      <w:rFonts w:ascii=".VnTime" w:eastAsia="Arial Unicode MS" w:hAnsi=".VnTime" w:cs="Arial Unicode MS"/>
      <w:i/>
      <w:szCs w:val="20"/>
      <w:lang w:val="en-US"/>
    </w:rPr>
  </w:style>
  <w:style w:type="character" w:customStyle="1" w:styleId="Heading4Char">
    <w:name w:val="Heading 4 Char"/>
    <w:basedOn w:val="DefaultParagraphFont"/>
    <w:link w:val="Heading4"/>
    <w:rsid w:val="0065073F"/>
    <w:rPr>
      <w:rFonts w:eastAsia="Arial Unicode MS" w:cs="Times New Roman"/>
      <w:b/>
      <w:bCs/>
      <w:sz w:val="24"/>
      <w:szCs w:val="24"/>
      <w:lang w:val="en-US"/>
    </w:rPr>
  </w:style>
  <w:style w:type="table" w:styleId="TableGrid">
    <w:name w:val="Table Grid"/>
    <w:basedOn w:val="TableNormal"/>
    <w:uiPriority w:val="59"/>
    <w:rsid w:val="0065073F"/>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5073F"/>
    <w:pPr>
      <w:tabs>
        <w:tab w:val="center" w:pos="4680"/>
        <w:tab w:val="right" w:pos="9360"/>
      </w:tabs>
    </w:pPr>
    <w:rPr>
      <w:lang w:val="en-US"/>
    </w:rPr>
  </w:style>
  <w:style w:type="character" w:customStyle="1" w:styleId="FooterChar">
    <w:name w:val="Footer Char"/>
    <w:basedOn w:val="DefaultParagraphFont"/>
    <w:link w:val="Footer"/>
    <w:uiPriority w:val="99"/>
    <w:rsid w:val="0065073F"/>
    <w:rPr>
      <w:lang w:val="en-US"/>
    </w:rPr>
  </w:style>
  <w:style w:type="paragraph" w:styleId="Header">
    <w:name w:val="header"/>
    <w:basedOn w:val="Normal"/>
    <w:link w:val="HeaderChar"/>
    <w:uiPriority w:val="99"/>
    <w:unhideWhenUsed/>
    <w:rsid w:val="00EA56F0"/>
    <w:pPr>
      <w:tabs>
        <w:tab w:val="center" w:pos="4513"/>
        <w:tab w:val="right" w:pos="9026"/>
      </w:tabs>
    </w:pPr>
  </w:style>
  <w:style w:type="character" w:customStyle="1" w:styleId="HeaderChar">
    <w:name w:val="Header Char"/>
    <w:basedOn w:val="DefaultParagraphFont"/>
    <w:link w:val="Header"/>
    <w:uiPriority w:val="99"/>
    <w:rsid w:val="00EA56F0"/>
  </w:style>
  <w:style w:type="paragraph" w:customStyle="1" w:styleId="BodyTP">
    <w:name w:val="Body TP"/>
    <w:basedOn w:val="Normal"/>
    <w:qFormat/>
    <w:rsid w:val="0091702F"/>
    <w:pPr>
      <w:spacing w:before="120" w:after="120" w:line="312" w:lineRule="auto"/>
      <w:jc w:val="both"/>
    </w:pPr>
    <w:rPr>
      <w:rFonts w:eastAsia="Times New Roman" w:cs="Angsana New"/>
      <w:sz w:val="26"/>
      <w:szCs w:val="28"/>
      <w:lang w:val="fr-FR"/>
    </w:rPr>
  </w:style>
  <w:style w:type="paragraph" w:customStyle="1" w:styleId="Cutrc5">
    <w:name w:val="CÊu tróc 5"/>
    <w:basedOn w:val="Normal"/>
    <w:link w:val="Cutrc5Char"/>
    <w:autoRedefine/>
    <w:rsid w:val="00F1302A"/>
    <w:pPr>
      <w:widowControl w:val="0"/>
      <w:spacing w:before="60"/>
      <w:ind w:firstLine="720"/>
      <w:jc w:val="both"/>
    </w:pPr>
    <w:rPr>
      <w:rFonts w:eastAsia="MS Mincho" w:cs="Times New Roman"/>
      <w:szCs w:val="28"/>
      <w:lang w:eastAsia="x-none"/>
    </w:rPr>
  </w:style>
  <w:style w:type="character" w:customStyle="1" w:styleId="Cutrc5Char">
    <w:name w:val="CÊu tróc 5 Char"/>
    <w:link w:val="Cutrc5"/>
    <w:rsid w:val="00F1302A"/>
    <w:rPr>
      <w:rFonts w:eastAsia="MS Mincho" w:cs="Times New Roman"/>
      <w:szCs w:val="28"/>
      <w:lang w:eastAsia="x-none"/>
    </w:rPr>
  </w:style>
  <w:style w:type="character" w:customStyle="1" w:styleId="BodyTextChar1">
    <w:name w:val="Body Text Char1"/>
    <w:uiPriority w:val="99"/>
    <w:rsid w:val="00F1302A"/>
    <w:rPr>
      <w:rFonts w:ascii="Times New Roman" w:hAnsi="Times New Roman" w:cs="Times New Roman"/>
      <w:sz w:val="27"/>
      <w:szCs w:val="27"/>
      <w:u w:val="none"/>
    </w:rPr>
  </w:style>
  <w:style w:type="character" w:customStyle="1" w:styleId="BodytextItalic2">
    <w:name w:val="Body text + Italic2"/>
    <w:uiPriority w:val="99"/>
    <w:rsid w:val="00F1302A"/>
    <w:rPr>
      <w:rFonts w:ascii="Times New Roman" w:hAnsi="Times New Roman" w:cs="Times New Roman" w:hint="default"/>
      <w:i/>
      <w:iCs/>
      <w:strike w:val="0"/>
      <w:dstrike w:val="0"/>
      <w:sz w:val="27"/>
      <w:szCs w:val="27"/>
      <w:u w:val="none"/>
      <w:effect w:val="none"/>
    </w:rPr>
  </w:style>
  <w:style w:type="paragraph" w:customStyle="1" w:styleId="Danhmucbang">
    <w:name w:val="Danhmucbang"/>
    <w:basedOn w:val="Normal"/>
    <w:uiPriority w:val="99"/>
    <w:qFormat/>
    <w:rsid w:val="00F1302A"/>
    <w:pPr>
      <w:spacing w:before="120" w:after="80"/>
      <w:ind w:firstLine="284"/>
      <w:jc w:val="both"/>
    </w:pPr>
    <w:rPr>
      <w:rFonts w:ascii="Times New Roman Bold" w:eastAsia="Times New Roman" w:hAnsi="Times New Roman Bold" w:cs="Times New Roman"/>
      <w:b/>
      <w:sz w:val="26"/>
      <w:szCs w:val="26"/>
      <w:lang w:val="en-US"/>
    </w:rPr>
  </w:style>
  <w:style w:type="paragraph" w:styleId="BalloonText">
    <w:name w:val="Balloon Text"/>
    <w:basedOn w:val="Normal"/>
    <w:link w:val="BalloonTextChar"/>
    <w:uiPriority w:val="99"/>
    <w:semiHidden/>
    <w:unhideWhenUsed/>
    <w:rsid w:val="00836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EC8"/>
    <w:rPr>
      <w:rFonts w:ascii="Segoe UI" w:hAnsi="Segoe UI" w:cs="Segoe UI"/>
      <w:sz w:val="18"/>
      <w:szCs w:val="18"/>
    </w:rPr>
  </w:style>
  <w:style w:type="paragraph" w:styleId="Caption">
    <w:name w:val="caption"/>
    <w:basedOn w:val="Normal"/>
    <w:next w:val="Normal"/>
    <w:uiPriority w:val="35"/>
    <w:semiHidden/>
    <w:unhideWhenUsed/>
    <w:qFormat/>
    <w:rsid w:val="00237E70"/>
    <w:pPr>
      <w:spacing w:before="60"/>
      <w:jc w:val="center"/>
    </w:pPr>
    <w:rPr>
      <w:rFonts w:eastAsia="Times New Roman" w:cs="Times New Roman"/>
      <w:b/>
      <w:bCs/>
      <w:sz w:val="26"/>
      <w:szCs w:val="20"/>
      <w:lang w:val="en-US"/>
    </w:rPr>
  </w:style>
  <w:style w:type="paragraph" w:styleId="ListParagraph">
    <w:name w:val="List Paragraph"/>
    <w:basedOn w:val="Normal"/>
    <w:uiPriority w:val="34"/>
    <w:qFormat/>
    <w:rsid w:val="00515370"/>
    <w:pPr>
      <w:ind w:left="720"/>
      <w:contextualSpacing/>
    </w:pPr>
    <w:rPr>
      <w:rFonts w:eastAsia="Times New Roman" w:cs="Times New Roman"/>
      <w:sz w:val="2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5073F"/>
    <w:pPr>
      <w:keepNext/>
      <w:jc w:val="right"/>
      <w:outlineLvl w:val="1"/>
    </w:pPr>
    <w:rPr>
      <w:rFonts w:eastAsia="Arial Unicode MS" w:cs="Times New Roman"/>
      <w:bCs/>
      <w:i/>
      <w:iCs/>
      <w:szCs w:val="24"/>
      <w:lang w:val="en-US"/>
    </w:rPr>
  </w:style>
  <w:style w:type="paragraph" w:styleId="Heading3">
    <w:name w:val="heading 3"/>
    <w:basedOn w:val="Normal"/>
    <w:next w:val="Normal"/>
    <w:link w:val="Heading3Char"/>
    <w:qFormat/>
    <w:rsid w:val="0065073F"/>
    <w:pPr>
      <w:keepNext/>
      <w:tabs>
        <w:tab w:val="left" w:pos="567"/>
        <w:tab w:val="left" w:pos="1134"/>
        <w:tab w:val="left" w:pos="1701"/>
      </w:tabs>
      <w:spacing w:after="120"/>
      <w:jc w:val="both"/>
      <w:outlineLvl w:val="2"/>
    </w:pPr>
    <w:rPr>
      <w:rFonts w:ascii=".VnTime" w:eastAsia="Arial Unicode MS" w:hAnsi=".VnTime" w:cs="Arial Unicode MS"/>
      <w:i/>
      <w:szCs w:val="20"/>
      <w:lang w:val="en-US"/>
    </w:rPr>
  </w:style>
  <w:style w:type="paragraph" w:styleId="Heading4">
    <w:name w:val="heading 4"/>
    <w:basedOn w:val="Normal"/>
    <w:next w:val="Normal"/>
    <w:link w:val="Heading4Char"/>
    <w:qFormat/>
    <w:rsid w:val="0065073F"/>
    <w:pPr>
      <w:keepNext/>
      <w:jc w:val="center"/>
      <w:outlineLvl w:val="3"/>
    </w:pPr>
    <w:rPr>
      <w:rFonts w:eastAsia="Arial Unicode MS"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73F"/>
    <w:rPr>
      <w:rFonts w:eastAsia="Arial Unicode MS" w:cs="Times New Roman"/>
      <w:bCs/>
      <w:i/>
      <w:iCs/>
      <w:szCs w:val="24"/>
      <w:lang w:val="en-US"/>
    </w:rPr>
  </w:style>
  <w:style w:type="character" w:customStyle="1" w:styleId="Heading3Char">
    <w:name w:val="Heading 3 Char"/>
    <w:basedOn w:val="DefaultParagraphFont"/>
    <w:link w:val="Heading3"/>
    <w:rsid w:val="0065073F"/>
    <w:rPr>
      <w:rFonts w:ascii=".VnTime" w:eastAsia="Arial Unicode MS" w:hAnsi=".VnTime" w:cs="Arial Unicode MS"/>
      <w:i/>
      <w:szCs w:val="20"/>
      <w:lang w:val="en-US"/>
    </w:rPr>
  </w:style>
  <w:style w:type="character" w:customStyle="1" w:styleId="Heading4Char">
    <w:name w:val="Heading 4 Char"/>
    <w:basedOn w:val="DefaultParagraphFont"/>
    <w:link w:val="Heading4"/>
    <w:rsid w:val="0065073F"/>
    <w:rPr>
      <w:rFonts w:eastAsia="Arial Unicode MS" w:cs="Times New Roman"/>
      <w:b/>
      <w:bCs/>
      <w:sz w:val="24"/>
      <w:szCs w:val="24"/>
      <w:lang w:val="en-US"/>
    </w:rPr>
  </w:style>
  <w:style w:type="table" w:styleId="TableGrid">
    <w:name w:val="Table Grid"/>
    <w:basedOn w:val="TableNormal"/>
    <w:uiPriority w:val="59"/>
    <w:rsid w:val="0065073F"/>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5073F"/>
    <w:pPr>
      <w:tabs>
        <w:tab w:val="center" w:pos="4680"/>
        <w:tab w:val="right" w:pos="9360"/>
      </w:tabs>
    </w:pPr>
    <w:rPr>
      <w:lang w:val="en-US"/>
    </w:rPr>
  </w:style>
  <w:style w:type="character" w:customStyle="1" w:styleId="FooterChar">
    <w:name w:val="Footer Char"/>
    <w:basedOn w:val="DefaultParagraphFont"/>
    <w:link w:val="Footer"/>
    <w:uiPriority w:val="99"/>
    <w:rsid w:val="0065073F"/>
    <w:rPr>
      <w:lang w:val="en-US"/>
    </w:rPr>
  </w:style>
  <w:style w:type="paragraph" w:styleId="Header">
    <w:name w:val="header"/>
    <w:basedOn w:val="Normal"/>
    <w:link w:val="HeaderChar"/>
    <w:uiPriority w:val="99"/>
    <w:unhideWhenUsed/>
    <w:rsid w:val="00EA56F0"/>
    <w:pPr>
      <w:tabs>
        <w:tab w:val="center" w:pos="4513"/>
        <w:tab w:val="right" w:pos="9026"/>
      </w:tabs>
    </w:pPr>
  </w:style>
  <w:style w:type="character" w:customStyle="1" w:styleId="HeaderChar">
    <w:name w:val="Header Char"/>
    <w:basedOn w:val="DefaultParagraphFont"/>
    <w:link w:val="Header"/>
    <w:uiPriority w:val="99"/>
    <w:rsid w:val="00EA56F0"/>
  </w:style>
  <w:style w:type="paragraph" w:customStyle="1" w:styleId="BodyTP">
    <w:name w:val="Body TP"/>
    <w:basedOn w:val="Normal"/>
    <w:qFormat/>
    <w:rsid w:val="0091702F"/>
    <w:pPr>
      <w:spacing w:before="120" w:after="120" w:line="312" w:lineRule="auto"/>
      <w:jc w:val="both"/>
    </w:pPr>
    <w:rPr>
      <w:rFonts w:eastAsia="Times New Roman" w:cs="Angsana New"/>
      <w:sz w:val="26"/>
      <w:szCs w:val="28"/>
      <w:lang w:val="fr-FR"/>
    </w:rPr>
  </w:style>
  <w:style w:type="paragraph" w:customStyle="1" w:styleId="Cutrc5">
    <w:name w:val="CÊu tróc 5"/>
    <w:basedOn w:val="Normal"/>
    <w:link w:val="Cutrc5Char"/>
    <w:autoRedefine/>
    <w:rsid w:val="00F1302A"/>
    <w:pPr>
      <w:widowControl w:val="0"/>
      <w:spacing w:before="60"/>
      <w:ind w:firstLine="720"/>
      <w:jc w:val="both"/>
    </w:pPr>
    <w:rPr>
      <w:rFonts w:eastAsia="MS Mincho" w:cs="Times New Roman"/>
      <w:szCs w:val="28"/>
      <w:lang w:eastAsia="x-none"/>
    </w:rPr>
  </w:style>
  <w:style w:type="character" w:customStyle="1" w:styleId="Cutrc5Char">
    <w:name w:val="CÊu tróc 5 Char"/>
    <w:link w:val="Cutrc5"/>
    <w:rsid w:val="00F1302A"/>
    <w:rPr>
      <w:rFonts w:eastAsia="MS Mincho" w:cs="Times New Roman"/>
      <w:szCs w:val="28"/>
      <w:lang w:eastAsia="x-none"/>
    </w:rPr>
  </w:style>
  <w:style w:type="character" w:customStyle="1" w:styleId="BodyTextChar1">
    <w:name w:val="Body Text Char1"/>
    <w:uiPriority w:val="99"/>
    <w:rsid w:val="00F1302A"/>
    <w:rPr>
      <w:rFonts w:ascii="Times New Roman" w:hAnsi="Times New Roman" w:cs="Times New Roman"/>
      <w:sz w:val="27"/>
      <w:szCs w:val="27"/>
      <w:u w:val="none"/>
    </w:rPr>
  </w:style>
  <w:style w:type="character" w:customStyle="1" w:styleId="BodytextItalic2">
    <w:name w:val="Body text + Italic2"/>
    <w:uiPriority w:val="99"/>
    <w:rsid w:val="00F1302A"/>
    <w:rPr>
      <w:rFonts w:ascii="Times New Roman" w:hAnsi="Times New Roman" w:cs="Times New Roman" w:hint="default"/>
      <w:i/>
      <w:iCs/>
      <w:strike w:val="0"/>
      <w:dstrike w:val="0"/>
      <w:sz w:val="27"/>
      <w:szCs w:val="27"/>
      <w:u w:val="none"/>
      <w:effect w:val="none"/>
    </w:rPr>
  </w:style>
  <w:style w:type="paragraph" w:customStyle="1" w:styleId="Danhmucbang">
    <w:name w:val="Danhmucbang"/>
    <w:basedOn w:val="Normal"/>
    <w:uiPriority w:val="99"/>
    <w:qFormat/>
    <w:rsid w:val="00F1302A"/>
    <w:pPr>
      <w:spacing w:before="120" w:after="80"/>
      <w:ind w:firstLine="284"/>
      <w:jc w:val="both"/>
    </w:pPr>
    <w:rPr>
      <w:rFonts w:ascii="Times New Roman Bold" w:eastAsia="Times New Roman" w:hAnsi="Times New Roman Bold" w:cs="Times New Roman"/>
      <w:b/>
      <w:sz w:val="26"/>
      <w:szCs w:val="26"/>
      <w:lang w:val="en-US"/>
    </w:rPr>
  </w:style>
  <w:style w:type="paragraph" w:styleId="BalloonText">
    <w:name w:val="Balloon Text"/>
    <w:basedOn w:val="Normal"/>
    <w:link w:val="BalloonTextChar"/>
    <w:uiPriority w:val="99"/>
    <w:semiHidden/>
    <w:unhideWhenUsed/>
    <w:rsid w:val="00836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EC8"/>
    <w:rPr>
      <w:rFonts w:ascii="Segoe UI" w:hAnsi="Segoe UI" w:cs="Segoe UI"/>
      <w:sz w:val="18"/>
      <w:szCs w:val="18"/>
    </w:rPr>
  </w:style>
  <w:style w:type="paragraph" w:styleId="Caption">
    <w:name w:val="caption"/>
    <w:basedOn w:val="Normal"/>
    <w:next w:val="Normal"/>
    <w:uiPriority w:val="35"/>
    <w:semiHidden/>
    <w:unhideWhenUsed/>
    <w:qFormat/>
    <w:rsid w:val="00237E70"/>
    <w:pPr>
      <w:spacing w:before="60"/>
      <w:jc w:val="center"/>
    </w:pPr>
    <w:rPr>
      <w:rFonts w:eastAsia="Times New Roman" w:cs="Times New Roman"/>
      <w:b/>
      <w:bCs/>
      <w:sz w:val="26"/>
      <w:szCs w:val="20"/>
      <w:lang w:val="en-US"/>
    </w:rPr>
  </w:style>
  <w:style w:type="paragraph" w:styleId="ListParagraph">
    <w:name w:val="List Paragraph"/>
    <w:basedOn w:val="Normal"/>
    <w:uiPriority w:val="34"/>
    <w:qFormat/>
    <w:rsid w:val="00515370"/>
    <w:pPr>
      <w:ind w:left="720"/>
      <w:contextualSpacing/>
    </w:pPr>
    <w:rPr>
      <w:rFonts w:eastAsia="Times New Roman"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A291-EB4F-49DE-B487-F49C0AED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4321</Words>
  <Characters>24634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Cop.</cp:lastModifiedBy>
  <cp:revision>2</cp:revision>
  <cp:lastPrinted>2018-04-19T00:42:00Z</cp:lastPrinted>
  <dcterms:created xsi:type="dcterms:W3CDTF">2018-06-04T07:59:00Z</dcterms:created>
  <dcterms:modified xsi:type="dcterms:W3CDTF">2018-06-04T07:59:00Z</dcterms:modified>
</cp:coreProperties>
</file>